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17203" w:rsidRDefault="00C17203" w:rsidP="00C17203">
      <w:pPr>
        <w:pStyle w:val="Epgrafe"/>
        <w:rPr>
          <w:szCs w:val="48"/>
          <w:lang w:val="es-CL"/>
        </w:rPr>
      </w:pPr>
    </w:p>
    <w:p w:rsidR="00C17203" w:rsidRDefault="00C17203" w:rsidP="00C17203">
      <w:pPr>
        <w:pStyle w:val="Epgrafe"/>
        <w:rPr>
          <w:szCs w:val="48"/>
          <w:lang w:val="es-CL"/>
        </w:rPr>
      </w:pPr>
      <w:r>
        <w:rPr>
          <w:noProof/>
          <w:bdr w:val="nil"/>
          <w:lang w:val="es-CL" w:eastAsia="es-CL"/>
        </w:rPr>
        <w:drawing>
          <wp:anchor distT="0" distB="0" distL="114300" distR="114300" simplePos="0" relativeHeight="251658240" behindDoc="0" locked="0" layoutInCell="1" allowOverlap="1">
            <wp:simplePos x="0" y="0"/>
            <wp:positionH relativeFrom="column">
              <wp:posOffset>-341630</wp:posOffset>
            </wp:positionH>
            <wp:positionV relativeFrom="paragraph">
              <wp:posOffset>-388620</wp:posOffset>
            </wp:positionV>
            <wp:extent cx="1066800" cy="8151495"/>
            <wp:effectExtent l="0" t="0" r="0" b="1905"/>
            <wp:wrapSquare wrapText="bothSides"/>
            <wp:docPr id="6" name="Imagen 6" descr="Macintosh HD:Users:javiercuevas:Documents:GAC:Entrega_GAC:informes y presentacio_n:elementos:filete_infor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descr="Macintosh HD:Users:javiercuevas:Documents:GAC:Entrega_GAC:informes y presentacio_n:elementos:filete_informe.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66800" cy="8151495"/>
                    </a:xfrm>
                    <a:prstGeom prst="rect">
                      <a:avLst/>
                    </a:prstGeom>
                    <a:noFill/>
                  </pic:spPr>
                </pic:pic>
              </a:graphicData>
            </a:graphic>
            <wp14:sizeRelH relativeFrom="page">
              <wp14:pctWidth>0</wp14:pctWidth>
            </wp14:sizeRelH>
            <wp14:sizeRelV relativeFrom="page">
              <wp14:pctHeight>0</wp14:pctHeight>
            </wp14:sizeRelV>
          </wp:anchor>
        </w:drawing>
      </w:r>
    </w:p>
    <w:p w:rsidR="00C17203" w:rsidRDefault="00C17203" w:rsidP="00C17203">
      <w:pPr>
        <w:pStyle w:val="TapaLnea1"/>
        <w:spacing w:before="0"/>
        <w:rPr>
          <w:szCs w:val="48"/>
          <w:lang w:val="es-CL"/>
        </w:rPr>
      </w:pPr>
      <w:r>
        <w:rPr>
          <w:szCs w:val="48"/>
          <w:lang w:val="es-CL"/>
        </w:rPr>
        <w:t xml:space="preserve">Presentación </w:t>
      </w:r>
    </w:p>
    <w:p w:rsidR="00C17203" w:rsidRDefault="00C17203" w:rsidP="00C17203">
      <w:pPr>
        <w:pStyle w:val="TapaLnea1"/>
        <w:spacing w:before="0"/>
        <w:rPr>
          <w:szCs w:val="48"/>
          <w:lang w:val="es-CL"/>
        </w:rPr>
      </w:pPr>
      <w:r>
        <w:rPr>
          <w:szCs w:val="48"/>
          <w:lang w:val="es-CL"/>
        </w:rPr>
        <w:t>Plano</w:t>
      </w:r>
      <w:r>
        <w:rPr>
          <w:szCs w:val="48"/>
          <w:lang w:val="es-CL"/>
        </w:rPr>
        <w:t>s de Arqueología</w:t>
      </w:r>
      <w:bookmarkStart w:id="0" w:name="_GoBack"/>
      <w:bookmarkEnd w:id="0"/>
    </w:p>
    <w:p w:rsidR="00C17203" w:rsidRDefault="00C17203" w:rsidP="00C17203">
      <w:pPr>
        <w:pStyle w:val="TapaLnea1"/>
        <w:spacing w:before="0"/>
        <w:rPr>
          <w:szCs w:val="48"/>
          <w:lang w:val="es-CL"/>
        </w:rPr>
      </w:pPr>
      <w:r>
        <w:rPr>
          <w:szCs w:val="48"/>
          <w:lang w:val="es-CL"/>
        </w:rPr>
        <w:t xml:space="preserve">  Playa Abanico </w:t>
      </w:r>
      <w:proofErr w:type="spellStart"/>
      <w:r>
        <w:rPr>
          <w:szCs w:val="48"/>
          <w:lang w:val="es-CL"/>
        </w:rPr>
        <w:t>SpA</w:t>
      </w:r>
      <w:proofErr w:type="spellEnd"/>
    </w:p>
    <w:p w:rsidR="00C17203" w:rsidRDefault="00C17203" w:rsidP="00C17203">
      <w:pPr>
        <w:pStyle w:val="TapaLnea1"/>
        <w:spacing w:before="0"/>
        <w:rPr>
          <w:szCs w:val="48"/>
          <w:lang w:val="es-CL"/>
        </w:rPr>
      </w:pPr>
    </w:p>
    <w:p w:rsidR="00C17203" w:rsidRDefault="00C17203" w:rsidP="00C17203">
      <w:pPr>
        <w:pStyle w:val="TapaLnea3"/>
        <w:rPr>
          <w:lang w:val="es-CL"/>
        </w:rPr>
      </w:pPr>
      <w:proofErr w:type="spellStart"/>
      <w:r>
        <w:rPr>
          <w:lang w:val="es-CL"/>
        </w:rPr>
        <w:t>Maitencillo</w:t>
      </w:r>
      <w:proofErr w:type="spellEnd"/>
      <w:r>
        <w:rPr>
          <w:lang w:val="es-CL"/>
        </w:rPr>
        <w:t>, Región de Valparaíso</w:t>
      </w:r>
    </w:p>
    <w:p w:rsidR="00C17203" w:rsidRDefault="00C17203" w:rsidP="00C17203">
      <w:pPr>
        <w:pStyle w:val="TapaLnea4"/>
        <w:rPr>
          <w:lang w:val="es-CL"/>
        </w:rPr>
      </w:pPr>
      <w:r>
        <w:rPr>
          <w:lang w:val="es-CL"/>
        </w:rPr>
        <w:t>Abril, 2014</w:t>
      </w:r>
    </w:p>
    <w:p w:rsidR="00C17203" w:rsidRDefault="00C17203" w:rsidP="00C17203">
      <w:pPr>
        <w:rPr>
          <w:lang w:val="es-CL"/>
        </w:rPr>
      </w:pPr>
    </w:p>
    <w:p w:rsidR="00C17203" w:rsidRDefault="00C17203" w:rsidP="00C17203"/>
    <w:p w:rsidR="00C17203" w:rsidRDefault="00C17203" w:rsidP="00C17203"/>
    <w:p w:rsidR="00C17203" w:rsidRDefault="00C17203" w:rsidP="00C17203"/>
    <w:p w:rsidR="00C17203" w:rsidRDefault="00C17203" w:rsidP="00C17203"/>
    <w:p w:rsidR="00C17203" w:rsidRDefault="00C17203" w:rsidP="00C17203"/>
    <w:p w:rsidR="00C17203" w:rsidRDefault="00C17203" w:rsidP="00C17203"/>
    <w:p w:rsidR="00C17203" w:rsidRDefault="00C17203" w:rsidP="00C17203"/>
    <w:p w:rsidR="00C17203" w:rsidRDefault="00C17203" w:rsidP="00C17203"/>
    <w:p w:rsidR="00C17203" w:rsidRDefault="00C17203" w:rsidP="00C17203"/>
    <w:p w:rsidR="00C17203" w:rsidRDefault="00C17203" w:rsidP="00C17203"/>
    <w:tbl>
      <w:tblPr>
        <w:tblpPr w:leftFromText="141" w:rightFromText="141" w:vertAnchor="text" w:horzAnchor="page" w:tblpX="2967" w:tblpY="431"/>
        <w:tblW w:w="0" w:type="auto"/>
        <w:tblLook w:val="00A0" w:firstRow="1" w:lastRow="0" w:firstColumn="1" w:lastColumn="0" w:noHBand="0" w:noVBand="0"/>
      </w:tblPr>
      <w:tblGrid>
        <w:gridCol w:w="2154"/>
        <w:gridCol w:w="5954"/>
      </w:tblGrid>
      <w:tr w:rsidR="00C17203" w:rsidTr="00C17203">
        <w:trPr>
          <w:trHeight w:val="2273"/>
        </w:trPr>
        <w:tc>
          <w:tcPr>
            <w:tcW w:w="2154" w:type="dxa"/>
            <w:vAlign w:val="center"/>
            <w:hideMark/>
          </w:tcPr>
          <w:p w:rsidR="00C17203" w:rsidRDefault="00C17203">
            <w:pPr>
              <w:pStyle w:val="TapaGAC"/>
              <w:rPr>
                <w:lang w:val="es-CL"/>
              </w:rPr>
            </w:pPr>
            <w:r>
              <w:rPr>
                <w:lang w:val="es-CL"/>
              </w:rPr>
              <w:t xml:space="preserve">Preparado por: </w:t>
            </w:r>
          </w:p>
        </w:tc>
        <w:tc>
          <w:tcPr>
            <w:tcW w:w="5954" w:type="dxa"/>
            <w:vAlign w:val="center"/>
            <w:hideMark/>
          </w:tcPr>
          <w:p w:rsidR="00C17203" w:rsidRDefault="00C17203">
            <w:pPr>
              <w:jc w:val="center"/>
              <w:rPr>
                <w:lang w:val="es-ES"/>
              </w:rPr>
            </w:pPr>
            <w:r>
              <w:rPr>
                <w:lang w:val="es-ES"/>
              </w:rPr>
              <w:t xml:space="preserve">                  </w:t>
            </w:r>
            <w:r>
              <w:rPr>
                <w:noProof/>
                <w:lang w:val="es-CL" w:eastAsia="es-CL"/>
              </w:rPr>
              <w:drawing>
                <wp:inline distT="0" distB="0" distL="0" distR="0">
                  <wp:extent cx="2886075" cy="1181100"/>
                  <wp:effectExtent l="0" t="0" r="9525" b="0"/>
                  <wp:docPr id="5" name="Imagen 5" descr="logotip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descr="logotipo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86075" cy="1181100"/>
                          </a:xfrm>
                          <a:prstGeom prst="rect">
                            <a:avLst/>
                          </a:prstGeom>
                          <a:noFill/>
                          <a:ln>
                            <a:noFill/>
                          </a:ln>
                        </pic:spPr>
                      </pic:pic>
                    </a:graphicData>
                  </a:graphic>
                </wp:inline>
              </w:drawing>
            </w:r>
          </w:p>
        </w:tc>
      </w:tr>
      <w:tr w:rsidR="00C17203" w:rsidTr="00C17203">
        <w:trPr>
          <w:trHeight w:val="1704"/>
        </w:trPr>
        <w:tc>
          <w:tcPr>
            <w:tcW w:w="2154" w:type="dxa"/>
            <w:vAlign w:val="center"/>
          </w:tcPr>
          <w:p w:rsidR="00C17203" w:rsidRDefault="00C17203">
            <w:pPr>
              <w:pStyle w:val="Tablas"/>
              <w:rPr>
                <w:rFonts w:ascii="Tahoma" w:hAnsi="Tahoma"/>
                <w:sz w:val="20"/>
                <w:szCs w:val="20"/>
                <w:lang w:val="es-CL"/>
              </w:rPr>
            </w:pPr>
          </w:p>
        </w:tc>
        <w:tc>
          <w:tcPr>
            <w:tcW w:w="5954" w:type="dxa"/>
            <w:vAlign w:val="center"/>
            <w:hideMark/>
          </w:tcPr>
          <w:p w:rsidR="00C17203" w:rsidRDefault="00C17203">
            <w:pPr>
              <w:pStyle w:val="TapaGAC"/>
              <w:rPr>
                <w:lang w:val="es-CL"/>
              </w:rPr>
            </w:pPr>
            <w:r>
              <w:rPr>
                <w:lang w:val="es-CL"/>
              </w:rPr>
              <w:t>Gestión Ambiental Consultores S.A</w:t>
            </w:r>
          </w:p>
          <w:p w:rsidR="00C17203" w:rsidRDefault="00C17203">
            <w:pPr>
              <w:pStyle w:val="TapaGAC"/>
              <w:rPr>
                <w:lang w:val="es-CL"/>
              </w:rPr>
            </w:pPr>
            <w:r>
              <w:rPr>
                <w:lang w:val="es-CL"/>
              </w:rPr>
              <w:t>Padre Mariano 103 Of. 307</w:t>
            </w:r>
          </w:p>
          <w:p w:rsidR="00C17203" w:rsidRDefault="00C17203">
            <w:pPr>
              <w:pStyle w:val="TapaGAC"/>
              <w:rPr>
                <w:lang w:val="es-CL"/>
              </w:rPr>
            </w:pPr>
            <w:r>
              <w:rPr>
                <w:lang w:val="es-CL"/>
              </w:rPr>
              <w:t>7500499, Providencia, Chile</w:t>
            </w:r>
          </w:p>
          <w:p w:rsidR="00C17203" w:rsidRDefault="00C17203">
            <w:pPr>
              <w:pStyle w:val="TapaGAC"/>
              <w:rPr>
                <w:lang w:val="es-CL"/>
              </w:rPr>
            </w:pPr>
            <w:r>
              <w:rPr>
                <w:lang w:val="es-CL"/>
              </w:rPr>
              <w:t>Fono: +56 2 719 5600</w:t>
            </w:r>
          </w:p>
          <w:p w:rsidR="00C17203" w:rsidRDefault="00C17203">
            <w:pPr>
              <w:pStyle w:val="TapaGAC"/>
              <w:rPr>
                <w:lang w:val="es-CL"/>
              </w:rPr>
            </w:pPr>
            <w:r>
              <w:rPr>
                <w:lang w:val="es-CL"/>
              </w:rPr>
              <w:t>Fax: +56 2 235 1100</w:t>
            </w:r>
          </w:p>
          <w:p w:rsidR="00C17203" w:rsidRDefault="00C17203">
            <w:pPr>
              <w:pStyle w:val="Tablas"/>
              <w:jc w:val="right"/>
              <w:rPr>
                <w:rFonts w:ascii="Tahoma" w:hAnsi="Tahoma"/>
                <w:bCs w:val="0"/>
                <w:sz w:val="20"/>
                <w:lang w:val="es-CL"/>
              </w:rPr>
            </w:pPr>
            <w:hyperlink r:id="rId10" w:history="1">
              <w:r>
                <w:rPr>
                  <w:rStyle w:val="Hipervnculo"/>
                  <w:bCs w:val="0"/>
                  <w:lang w:val="es-CL"/>
                </w:rPr>
                <w:t>www.gac.cl</w:t>
              </w:r>
            </w:hyperlink>
          </w:p>
        </w:tc>
      </w:tr>
    </w:tbl>
    <w:p w:rsidR="00C17203" w:rsidRDefault="00C17203" w:rsidP="00C17203">
      <w:pPr>
        <w:spacing w:line="288" w:lineRule="auto"/>
        <w:rPr>
          <w:rFonts w:ascii="Arial" w:eastAsia="Times New Roman" w:hAnsi="Arial"/>
          <w:b/>
          <w:bCs/>
          <w:sz w:val="22"/>
          <w:szCs w:val="20"/>
          <w:bdr w:val="none" w:sz="0" w:space="0" w:color="auto" w:frame="1"/>
          <w:lang w:eastAsia="es-ES"/>
        </w:rPr>
        <w:sectPr w:rsidR="00C17203">
          <w:pgSz w:w="12242" w:h="15842"/>
          <w:pgMar w:top="1418" w:right="1418" w:bottom="1418" w:left="1418" w:header="709" w:footer="709" w:gutter="0"/>
          <w:cols w:space="720"/>
        </w:sectPr>
      </w:pPr>
    </w:p>
    <w:p w:rsidR="00C17203" w:rsidRDefault="00C17203" w:rsidP="00C17203">
      <w:pPr>
        <w:rPr>
          <w:rFonts w:asciiTheme="minorHAnsi" w:eastAsia="Calibri" w:hAnsiTheme="minorHAnsi" w:cs="Calibri"/>
          <w:color w:val="000000"/>
          <w:u w:val="single" w:color="000000"/>
          <w:lang w:eastAsia="es-ES"/>
        </w:rPr>
      </w:pPr>
    </w:p>
    <w:p w:rsidR="006240E7" w:rsidRPr="00EB1C75" w:rsidRDefault="000330C9">
      <w:pPr>
        <w:pStyle w:val="Cuerpo"/>
        <w:spacing w:after="0" w:line="240" w:lineRule="auto"/>
        <w:jc w:val="center"/>
        <w:rPr>
          <w:rFonts w:asciiTheme="minorHAnsi" w:eastAsia="Trebuchet MS Bold" w:hAnsiTheme="minorHAnsi" w:cs="Trebuchet MS Bold"/>
          <w:sz w:val="24"/>
          <w:szCs w:val="24"/>
          <w:u w:val="single"/>
        </w:rPr>
      </w:pPr>
      <w:r w:rsidRPr="00EB1C75">
        <w:rPr>
          <w:rFonts w:asciiTheme="minorHAnsi" w:hAnsiTheme="minorHAnsi"/>
          <w:sz w:val="24"/>
          <w:szCs w:val="24"/>
          <w:u w:val="single"/>
        </w:rPr>
        <w:t xml:space="preserve">Minuta de Arqueología </w:t>
      </w:r>
      <w:r w:rsidRPr="00EB1C75">
        <w:rPr>
          <w:rFonts w:asciiTheme="minorHAnsi" w:hAnsiTheme="minorHAnsi"/>
          <w:sz w:val="24"/>
          <w:szCs w:val="24"/>
          <w:u w:val="single"/>
          <w:lang w:val="es-ES_tradnl"/>
        </w:rPr>
        <w:t>Proyecto Playa Abanico</w:t>
      </w:r>
      <w:r w:rsidRPr="00EB1C75">
        <w:rPr>
          <w:rFonts w:asciiTheme="minorHAnsi" w:eastAsia="Trebuchet MS Bold" w:hAnsiTheme="minorHAnsi" w:cs="Trebuchet MS Bold"/>
          <w:sz w:val="24"/>
          <w:szCs w:val="24"/>
          <w:u w:val="single"/>
          <w:vertAlign w:val="superscript"/>
        </w:rPr>
        <w:footnoteReference w:id="2"/>
      </w:r>
    </w:p>
    <w:p w:rsidR="006240E7" w:rsidRPr="00EB1C75" w:rsidRDefault="006240E7">
      <w:pPr>
        <w:pStyle w:val="Cuerpo"/>
        <w:spacing w:after="0" w:line="240" w:lineRule="auto"/>
        <w:jc w:val="center"/>
        <w:rPr>
          <w:rFonts w:asciiTheme="minorHAnsi" w:eastAsia="Trebuchet MS Bold" w:hAnsiTheme="minorHAnsi" w:cs="Trebuchet MS Bold"/>
          <w:sz w:val="24"/>
          <w:szCs w:val="24"/>
          <w:u w:val="single"/>
        </w:rPr>
      </w:pPr>
    </w:p>
    <w:p w:rsidR="006240E7" w:rsidRPr="00600E04" w:rsidRDefault="00EB1C75">
      <w:pPr>
        <w:pStyle w:val="Cuerpo"/>
        <w:spacing w:after="0" w:line="240" w:lineRule="auto"/>
        <w:jc w:val="both"/>
        <w:rPr>
          <w:rFonts w:asciiTheme="minorHAnsi" w:eastAsia="Trebuchet MS Bold" w:hAnsiTheme="minorHAnsi" w:cs="Trebuchet MS Bold"/>
          <w:i/>
          <w:sz w:val="24"/>
          <w:szCs w:val="24"/>
        </w:rPr>
      </w:pPr>
      <w:proofErr w:type="spellStart"/>
      <w:r w:rsidRPr="00600E04">
        <w:rPr>
          <w:rFonts w:asciiTheme="minorHAnsi" w:hAnsiTheme="minorHAnsi"/>
          <w:i/>
          <w:sz w:val="24"/>
          <w:szCs w:val="24"/>
          <w:lang w:val="es-ES_tradnl"/>
        </w:rPr>
        <w:t>Ref</w:t>
      </w:r>
      <w:proofErr w:type="spellEnd"/>
      <w:r w:rsidRPr="00600E04">
        <w:rPr>
          <w:rFonts w:asciiTheme="minorHAnsi" w:hAnsiTheme="minorHAnsi"/>
          <w:i/>
          <w:sz w:val="24"/>
          <w:szCs w:val="24"/>
          <w:lang w:val="es-ES_tradnl"/>
        </w:rPr>
        <w:t xml:space="preserve">: </w:t>
      </w:r>
      <w:r w:rsidR="000330C9" w:rsidRPr="00600E04">
        <w:rPr>
          <w:rFonts w:asciiTheme="minorHAnsi" w:hAnsiTheme="minorHAnsi"/>
          <w:i/>
          <w:sz w:val="24"/>
          <w:szCs w:val="24"/>
          <w:lang w:val="es-ES_tradnl"/>
        </w:rPr>
        <w:t xml:space="preserve">Acta de </w:t>
      </w:r>
      <w:r w:rsidRPr="00600E04">
        <w:rPr>
          <w:rFonts w:asciiTheme="minorHAnsi" w:hAnsiTheme="minorHAnsi"/>
          <w:i/>
          <w:sz w:val="24"/>
          <w:szCs w:val="24"/>
          <w:lang w:val="es-ES_tradnl"/>
        </w:rPr>
        <w:t xml:space="preserve">Inspección Ambiental </w:t>
      </w:r>
      <w:r w:rsidR="000330C9" w:rsidRPr="00600E04">
        <w:rPr>
          <w:rFonts w:asciiTheme="minorHAnsi" w:hAnsiTheme="minorHAnsi"/>
          <w:i/>
          <w:sz w:val="24"/>
          <w:szCs w:val="24"/>
          <w:lang w:val="es-ES_tradnl"/>
        </w:rPr>
        <w:t>de la Superintendencia de Medio Ambiente</w:t>
      </w:r>
      <w:r w:rsidRPr="00600E04">
        <w:rPr>
          <w:rFonts w:asciiTheme="minorHAnsi" w:hAnsiTheme="minorHAnsi"/>
          <w:i/>
          <w:sz w:val="24"/>
          <w:szCs w:val="24"/>
          <w:lang w:val="es-ES_tradnl"/>
        </w:rPr>
        <w:t xml:space="preserve"> (SMA)</w:t>
      </w:r>
      <w:r w:rsidR="000330C9" w:rsidRPr="00600E04">
        <w:rPr>
          <w:rFonts w:asciiTheme="minorHAnsi" w:hAnsiTheme="minorHAnsi"/>
          <w:i/>
          <w:sz w:val="24"/>
          <w:szCs w:val="24"/>
          <w:lang w:val="es-ES_tradnl"/>
        </w:rPr>
        <w:t>, 9 de abril de 2014.</w:t>
      </w:r>
    </w:p>
    <w:p w:rsidR="006240E7" w:rsidRPr="00EB1C75" w:rsidRDefault="006240E7">
      <w:pPr>
        <w:pStyle w:val="Cuerpo"/>
        <w:spacing w:after="0" w:line="240" w:lineRule="auto"/>
        <w:jc w:val="both"/>
        <w:rPr>
          <w:rFonts w:asciiTheme="minorHAnsi" w:eastAsia="Trebuchet MS Bold" w:hAnsiTheme="minorHAnsi" w:cs="Trebuchet MS Bold"/>
          <w:sz w:val="24"/>
          <w:szCs w:val="24"/>
        </w:rPr>
      </w:pPr>
    </w:p>
    <w:p w:rsidR="006240E7" w:rsidRPr="00EB1C75" w:rsidRDefault="000330C9">
      <w:pPr>
        <w:pStyle w:val="Cuerpo"/>
        <w:spacing w:after="0" w:line="240" w:lineRule="auto"/>
        <w:jc w:val="both"/>
        <w:rPr>
          <w:rFonts w:asciiTheme="minorHAnsi" w:eastAsia="Trebuchet MS Bold" w:hAnsiTheme="minorHAnsi" w:cs="Trebuchet MS Bold"/>
          <w:sz w:val="24"/>
          <w:szCs w:val="24"/>
        </w:rPr>
      </w:pPr>
      <w:r w:rsidRPr="00EB1C75">
        <w:rPr>
          <w:rFonts w:asciiTheme="minorHAnsi" w:hAnsiTheme="minorHAnsi"/>
          <w:sz w:val="24"/>
          <w:szCs w:val="24"/>
          <w:lang w:val="es-ES_tradnl"/>
        </w:rPr>
        <w:t xml:space="preserve">El día 9 de abril de 2014, se llevó </w:t>
      </w:r>
      <w:r w:rsidR="00EB1C75">
        <w:rPr>
          <w:rFonts w:asciiTheme="minorHAnsi" w:hAnsiTheme="minorHAnsi"/>
          <w:sz w:val="24"/>
          <w:szCs w:val="24"/>
          <w:lang w:val="es-ES_tradnl"/>
        </w:rPr>
        <w:t>a cabo una visita de fiscalización</w:t>
      </w:r>
      <w:r w:rsidRPr="00EB1C75">
        <w:rPr>
          <w:rFonts w:asciiTheme="minorHAnsi" w:hAnsiTheme="minorHAnsi"/>
          <w:sz w:val="24"/>
          <w:szCs w:val="24"/>
          <w:lang w:val="es-ES_tradnl"/>
        </w:rPr>
        <w:t xml:space="preserve"> de la Superintendencia de Medio Ambiente</w:t>
      </w:r>
      <w:r w:rsidR="00EB1C75">
        <w:rPr>
          <w:rFonts w:asciiTheme="minorHAnsi" w:hAnsiTheme="minorHAnsi"/>
          <w:sz w:val="24"/>
          <w:szCs w:val="24"/>
          <w:lang w:val="es-ES_tradnl"/>
        </w:rPr>
        <w:t xml:space="preserve"> (SMA)</w:t>
      </w:r>
      <w:r w:rsidRPr="00EB1C75">
        <w:rPr>
          <w:rFonts w:asciiTheme="minorHAnsi" w:hAnsiTheme="minorHAnsi"/>
          <w:sz w:val="24"/>
          <w:szCs w:val="24"/>
          <w:lang w:val="es-ES_tradnl"/>
        </w:rPr>
        <w:t xml:space="preserve">,  ejecutada por el Sr. Rodrigo García, quién emitió el acta de inspección ambiental pertinente, en la cual se dan indicaciones para el Componente Arqueológico vinculado al proyecto Inmobiliario "Playa Abanico", ubicado en la localidad de </w:t>
      </w:r>
      <w:proofErr w:type="spellStart"/>
      <w:r w:rsidRPr="00EB1C75">
        <w:rPr>
          <w:rFonts w:asciiTheme="minorHAnsi" w:hAnsiTheme="minorHAnsi"/>
          <w:sz w:val="24"/>
          <w:szCs w:val="24"/>
          <w:lang w:val="es-ES_tradnl"/>
        </w:rPr>
        <w:t>Maitencillo</w:t>
      </w:r>
      <w:proofErr w:type="spellEnd"/>
      <w:r w:rsidRPr="00EB1C75">
        <w:rPr>
          <w:rFonts w:asciiTheme="minorHAnsi" w:hAnsiTheme="minorHAnsi"/>
          <w:sz w:val="24"/>
          <w:szCs w:val="24"/>
          <w:lang w:val="es-ES_tradnl"/>
        </w:rPr>
        <w:t xml:space="preserve">, Comuna de </w:t>
      </w:r>
      <w:proofErr w:type="spellStart"/>
      <w:r w:rsidRPr="00EB1C75">
        <w:rPr>
          <w:rFonts w:asciiTheme="minorHAnsi" w:hAnsiTheme="minorHAnsi"/>
          <w:sz w:val="24"/>
          <w:szCs w:val="24"/>
          <w:lang w:val="es-ES_tradnl"/>
        </w:rPr>
        <w:t>Puchuncaví</w:t>
      </w:r>
      <w:proofErr w:type="spellEnd"/>
      <w:r w:rsidRPr="00EB1C75">
        <w:rPr>
          <w:rFonts w:asciiTheme="minorHAnsi" w:hAnsiTheme="minorHAnsi"/>
          <w:sz w:val="24"/>
          <w:szCs w:val="24"/>
          <w:lang w:val="es-ES_tradnl"/>
        </w:rPr>
        <w:t>, Región de Valparaíso. Las cuales pasamos a detallar a continuación:</w:t>
      </w:r>
    </w:p>
    <w:p w:rsidR="006240E7" w:rsidRPr="00EB1C75" w:rsidRDefault="006240E7">
      <w:pPr>
        <w:pStyle w:val="Cuerpo"/>
        <w:spacing w:after="0" w:line="240" w:lineRule="auto"/>
        <w:jc w:val="both"/>
        <w:rPr>
          <w:rFonts w:asciiTheme="minorHAnsi" w:eastAsia="Trebuchet MS Bold" w:hAnsiTheme="minorHAnsi" w:cs="Trebuchet MS Bold"/>
          <w:sz w:val="24"/>
          <w:szCs w:val="24"/>
        </w:rPr>
      </w:pPr>
    </w:p>
    <w:p w:rsidR="006240E7" w:rsidRPr="00600E04" w:rsidRDefault="00EB1C75">
      <w:pPr>
        <w:pStyle w:val="Cuerpo"/>
        <w:numPr>
          <w:ilvl w:val="0"/>
          <w:numId w:val="2"/>
        </w:numPr>
        <w:spacing w:after="0" w:line="240" w:lineRule="auto"/>
        <w:jc w:val="both"/>
        <w:rPr>
          <w:rFonts w:asciiTheme="minorHAnsi" w:eastAsia="Trebuchet MS Bold" w:hAnsiTheme="minorHAnsi" w:cs="Trebuchet MS Bold"/>
          <w:i/>
          <w:sz w:val="24"/>
          <w:szCs w:val="24"/>
        </w:rPr>
      </w:pPr>
      <w:r w:rsidRPr="00600E04">
        <w:rPr>
          <w:rFonts w:asciiTheme="minorHAnsi" w:hAnsiTheme="minorHAnsi"/>
          <w:i/>
          <w:sz w:val="24"/>
          <w:szCs w:val="24"/>
          <w:lang w:val="es-ES_tradnl"/>
        </w:rPr>
        <w:t>“</w:t>
      </w:r>
      <w:r w:rsidR="000330C9" w:rsidRPr="00600E04">
        <w:rPr>
          <w:rFonts w:asciiTheme="minorHAnsi" w:hAnsiTheme="minorHAnsi"/>
          <w:i/>
          <w:sz w:val="24"/>
          <w:szCs w:val="24"/>
          <w:lang w:val="es-ES_tradnl"/>
        </w:rPr>
        <w:t xml:space="preserve">Para el Sitio Abanico 1, se solicita levantamiento </w:t>
      </w:r>
      <w:proofErr w:type="spellStart"/>
      <w:r w:rsidR="000330C9" w:rsidRPr="00600E04">
        <w:rPr>
          <w:rFonts w:asciiTheme="minorHAnsi" w:hAnsiTheme="minorHAnsi"/>
          <w:i/>
          <w:sz w:val="24"/>
          <w:szCs w:val="24"/>
          <w:lang w:val="es-ES_tradnl"/>
        </w:rPr>
        <w:t>topogr</w:t>
      </w:r>
      <w:proofErr w:type="spellEnd"/>
      <w:r w:rsidR="000330C9" w:rsidRPr="00600E04">
        <w:rPr>
          <w:rFonts w:asciiTheme="minorHAnsi" w:hAnsiTheme="minorHAnsi"/>
          <w:i/>
          <w:sz w:val="24"/>
          <w:szCs w:val="24"/>
        </w:rPr>
        <w:t>á</w:t>
      </w:r>
      <w:proofErr w:type="spellStart"/>
      <w:r w:rsidR="000330C9" w:rsidRPr="00600E04">
        <w:rPr>
          <w:rFonts w:asciiTheme="minorHAnsi" w:hAnsiTheme="minorHAnsi"/>
          <w:i/>
          <w:sz w:val="24"/>
          <w:szCs w:val="24"/>
          <w:lang w:val="es-ES_tradnl"/>
        </w:rPr>
        <w:t>fico</w:t>
      </w:r>
      <w:proofErr w:type="spellEnd"/>
      <w:r w:rsidR="000330C9" w:rsidRPr="00600E04">
        <w:rPr>
          <w:rFonts w:asciiTheme="minorHAnsi" w:hAnsiTheme="minorHAnsi"/>
          <w:i/>
          <w:sz w:val="24"/>
          <w:szCs w:val="24"/>
          <w:lang w:val="es-ES_tradnl"/>
        </w:rPr>
        <w:t xml:space="preserve"> y presentar plano que grafique su </w:t>
      </w:r>
      <w:proofErr w:type="spellStart"/>
      <w:r w:rsidR="000330C9" w:rsidRPr="00600E04">
        <w:rPr>
          <w:rFonts w:asciiTheme="minorHAnsi" w:hAnsiTheme="minorHAnsi"/>
          <w:i/>
          <w:sz w:val="24"/>
          <w:szCs w:val="24"/>
          <w:lang w:val="es-ES_tradnl"/>
        </w:rPr>
        <w:t>pol</w:t>
      </w:r>
      <w:proofErr w:type="spellEnd"/>
      <w:r w:rsidR="000330C9" w:rsidRPr="00600E04">
        <w:rPr>
          <w:rFonts w:asciiTheme="minorHAnsi" w:hAnsiTheme="minorHAnsi"/>
          <w:i/>
          <w:sz w:val="24"/>
          <w:szCs w:val="24"/>
        </w:rPr>
        <w:t>í</w:t>
      </w:r>
      <w:proofErr w:type="spellStart"/>
      <w:r w:rsidR="000330C9" w:rsidRPr="00600E04">
        <w:rPr>
          <w:rFonts w:asciiTheme="minorHAnsi" w:hAnsiTheme="minorHAnsi"/>
          <w:i/>
          <w:sz w:val="24"/>
          <w:szCs w:val="24"/>
          <w:lang w:val="es-ES_tradnl"/>
        </w:rPr>
        <w:t>gono</w:t>
      </w:r>
      <w:proofErr w:type="spellEnd"/>
      <w:r w:rsidR="000330C9" w:rsidRPr="00600E04">
        <w:rPr>
          <w:rFonts w:asciiTheme="minorHAnsi" w:hAnsiTheme="minorHAnsi"/>
          <w:i/>
          <w:sz w:val="24"/>
          <w:szCs w:val="24"/>
          <w:lang w:val="es-ES_tradnl"/>
        </w:rPr>
        <w:t xml:space="preserve"> respectivo y al interior del mismo los </w:t>
      </w:r>
      <w:proofErr w:type="spellStart"/>
      <w:r w:rsidR="000330C9" w:rsidRPr="00600E04">
        <w:rPr>
          <w:rFonts w:asciiTheme="minorHAnsi" w:hAnsiTheme="minorHAnsi"/>
          <w:i/>
          <w:sz w:val="24"/>
          <w:szCs w:val="24"/>
          <w:lang w:val="es-ES_tradnl"/>
        </w:rPr>
        <w:t>pol</w:t>
      </w:r>
      <w:proofErr w:type="spellEnd"/>
      <w:r w:rsidR="000330C9" w:rsidRPr="00600E04">
        <w:rPr>
          <w:rFonts w:asciiTheme="minorHAnsi" w:hAnsiTheme="minorHAnsi"/>
          <w:i/>
          <w:sz w:val="24"/>
          <w:szCs w:val="24"/>
        </w:rPr>
        <w:t>í</w:t>
      </w:r>
      <w:proofErr w:type="spellStart"/>
      <w:r w:rsidR="000330C9" w:rsidRPr="00600E04">
        <w:rPr>
          <w:rFonts w:asciiTheme="minorHAnsi" w:hAnsiTheme="minorHAnsi"/>
          <w:i/>
          <w:sz w:val="24"/>
          <w:szCs w:val="24"/>
          <w:lang w:val="es-ES_tradnl"/>
        </w:rPr>
        <w:t>gonos</w:t>
      </w:r>
      <w:proofErr w:type="spellEnd"/>
      <w:r w:rsidR="000330C9" w:rsidRPr="00600E04">
        <w:rPr>
          <w:rFonts w:asciiTheme="minorHAnsi" w:hAnsiTheme="minorHAnsi"/>
          <w:i/>
          <w:sz w:val="24"/>
          <w:szCs w:val="24"/>
          <w:lang w:val="es-ES_tradnl"/>
        </w:rPr>
        <w:t xml:space="preserve"> de las concentraciones sub-superficiales 4 y 5. </w:t>
      </w:r>
      <w:proofErr w:type="spellStart"/>
      <w:r w:rsidR="000330C9" w:rsidRPr="00600E04">
        <w:rPr>
          <w:rFonts w:asciiTheme="minorHAnsi" w:hAnsiTheme="minorHAnsi"/>
          <w:i/>
          <w:sz w:val="24"/>
          <w:szCs w:val="24"/>
          <w:lang w:val="es-ES_tradnl"/>
        </w:rPr>
        <w:t>Adem</w:t>
      </w:r>
      <w:proofErr w:type="spellEnd"/>
      <w:r w:rsidR="000330C9" w:rsidRPr="00600E04">
        <w:rPr>
          <w:rFonts w:asciiTheme="minorHAnsi" w:hAnsiTheme="minorHAnsi"/>
          <w:i/>
          <w:sz w:val="24"/>
          <w:szCs w:val="24"/>
        </w:rPr>
        <w:t>á</w:t>
      </w:r>
      <w:r w:rsidR="000330C9" w:rsidRPr="00600E04">
        <w:rPr>
          <w:rFonts w:asciiTheme="minorHAnsi" w:hAnsiTheme="minorHAnsi"/>
          <w:i/>
          <w:sz w:val="24"/>
          <w:szCs w:val="24"/>
          <w:lang w:val="es-ES_tradnl"/>
        </w:rPr>
        <w:t xml:space="preserve">s, indicar las </w:t>
      </w:r>
      <w:r w:rsidR="000C696C" w:rsidRPr="00600E04">
        <w:rPr>
          <w:rFonts w:asciiTheme="minorHAnsi" w:hAnsiTheme="minorHAnsi"/>
          <w:i/>
          <w:sz w:val="24"/>
          <w:szCs w:val="24"/>
          <w:lang w:val="es-ES_tradnl"/>
        </w:rPr>
        <w:t>áreas</w:t>
      </w:r>
      <w:r w:rsidR="000330C9" w:rsidRPr="00600E04">
        <w:rPr>
          <w:rFonts w:asciiTheme="minorHAnsi" w:hAnsiTheme="minorHAnsi"/>
          <w:i/>
          <w:sz w:val="24"/>
          <w:szCs w:val="24"/>
          <w:lang w:val="es-ES_tradnl"/>
        </w:rPr>
        <w:t xml:space="preserve"> de influencia directa (AID) e indirecta (AII), </w:t>
      </w:r>
      <w:proofErr w:type="spellStart"/>
      <w:r w:rsidR="000330C9" w:rsidRPr="00600E04">
        <w:rPr>
          <w:rFonts w:asciiTheme="minorHAnsi" w:hAnsiTheme="minorHAnsi"/>
          <w:i/>
          <w:sz w:val="24"/>
          <w:szCs w:val="24"/>
          <w:lang w:val="es-ES_tradnl"/>
        </w:rPr>
        <w:t>seg</w:t>
      </w:r>
      <w:proofErr w:type="spellEnd"/>
      <w:r w:rsidR="000330C9" w:rsidRPr="00600E04">
        <w:rPr>
          <w:rFonts w:asciiTheme="minorHAnsi" w:hAnsiTheme="minorHAnsi"/>
          <w:i/>
          <w:sz w:val="24"/>
          <w:szCs w:val="24"/>
        </w:rPr>
        <w:t>ú</w:t>
      </w:r>
      <w:r w:rsidR="000330C9" w:rsidRPr="00600E04">
        <w:rPr>
          <w:rFonts w:asciiTheme="minorHAnsi" w:hAnsiTheme="minorHAnsi"/>
          <w:i/>
          <w:sz w:val="24"/>
          <w:szCs w:val="24"/>
          <w:lang w:val="es-ES_tradnl"/>
        </w:rPr>
        <w:t>n corresponda. Incluir en el mismo plano, una tabla con los v</w:t>
      </w:r>
      <w:r w:rsidR="000330C9" w:rsidRPr="00600E04">
        <w:rPr>
          <w:rFonts w:asciiTheme="minorHAnsi" w:hAnsiTheme="minorHAnsi"/>
          <w:i/>
          <w:sz w:val="24"/>
          <w:szCs w:val="24"/>
        </w:rPr>
        <w:t>é</w:t>
      </w:r>
      <w:proofErr w:type="spellStart"/>
      <w:r w:rsidR="000330C9" w:rsidRPr="00600E04">
        <w:rPr>
          <w:rFonts w:asciiTheme="minorHAnsi" w:hAnsiTheme="minorHAnsi"/>
          <w:i/>
          <w:sz w:val="24"/>
          <w:szCs w:val="24"/>
          <w:lang w:val="es-ES_tradnl"/>
        </w:rPr>
        <w:t>rtices</w:t>
      </w:r>
      <w:proofErr w:type="spellEnd"/>
      <w:r w:rsidR="000330C9" w:rsidRPr="00600E04">
        <w:rPr>
          <w:rFonts w:asciiTheme="minorHAnsi" w:hAnsiTheme="minorHAnsi"/>
          <w:i/>
          <w:sz w:val="24"/>
          <w:szCs w:val="24"/>
          <w:lang w:val="es-ES_tradnl"/>
        </w:rPr>
        <w:t xml:space="preserve"> de cada </w:t>
      </w:r>
      <w:proofErr w:type="spellStart"/>
      <w:r w:rsidR="000330C9" w:rsidRPr="00600E04">
        <w:rPr>
          <w:rFonts w:asciiTheme="minorHAnsi" w:hAnsiTheme="minorHAnsi"/>
          <w:i/>
          <w:sz w:val="24"/>
          <w:szCs w:val="24"/>
          <w:lang w:val="es-ES_tradnl"/>
        </w:rPr>
        <w:t>pol</w:t>
      </w:r>
      <w:proofErr w:type="spellEnd"/>
      <w:r w:rsidR="000330C9" w:rsidRPr="00600E04">
        <w:rPr>
          <w:rFonts w:asciiTheme="minorHAnsi" w:hAnsiTheme="minorHAnsi"/>
          <w:i/>
          <w:sz w:val="24"/>
          <w:szCs w:val="24"/>
        </w:rPr>
        <w:t>í</w:t>
      </w:r>
      <w:proofErr w:type="spellStart"/>
      <w:r w:rsidR="000330C9" w:rsidRPr="00600E04">
        <w:rPr>
          <w:rFonts w:asciiTheme="minorHAnsi" w:hAnsiTheme="minorHAnsi"/>
          <w:i/>
          <w:sz w:val="24"/>
          <w:szCs w:val="24"/>
          <w:lang w:val="es-ES_tradnl"/>
        </w:rPr>
        <w:t>gono</w:t>
      </w:r>
      <w:proofErr w:type="spellEnd"/>
      <w:r w:rsidR="000330C9" w:rsidRPr="00600E04">
        <w:rPr>
          <w:rFonts w:asciiTheme="minorHAnsi" w:hAnsiTheme="minorHAnsi"/>
          <w:i/>
          <w:sz w:val="24"/>
          <w:szCs w:val="24"/>
          <w:lang w:val="es-ES_tradnl"/>
        </w:rPr>
        <w:t xml:space="preserve"> indicado, con las coordenadas geo</w:t>
      </w:r>
      <w:r w:rsidRPr="00600E04">
        <w:rPr>
          <w:rFonts w:asciiTheme="minorHAnsi" w:hAnsiTheme="minorHAnsi"/>
          <w:i/>
          <w:sz w:val="24"/>
          <w:szCs w:val="24"/>
          <w:lang w:val="es-ES_tradnl"/>
        </w:rPr>
        <w:t>r</w:t>
      </w:r>
      <w:r w:rsidR="000330C9" w:rsidRPr="00600E04">
        <w:rPr>
          <w:rFonts w:asciiTheme="minorHAnsi" w:hAnsiTheme="minorHAnsi"/>
          <w:i/>
          <w:sz w:val="24"/>
          <w:szCs w:val="24"/>
          <w:lang w:val="es-ES_tradnl"/>
        </w:rPr>
        <w:t>referenciadas</w:t>
      </w:r>
      <w:r w:rsidR="000330C9" w:rsidRPr="00600E04">
        <w:rPr>
          <w:rFonts w:asciiTheme="minorHAnsi" w:hAnsiTheme="minorHAnsi"/>
          <w:i/>
          <w:sz w:val="24"/>
          <w:szCs w:val="24"/>
        </w:rPr>
        <w:t xml:space="preserve"> según Datum UTM WGS84, Huso 19”</w:t>
      </w:r>
      <w:r w:rsidR="000330C9" w:rsidRPr="00600E04">
        <w:rPr>
          <w:rFonts w:asciiTheme="minorHAnsi" w:hAnsiTheme="minorHAnsi"/>
          <w:i/>
          <w:sz w:val="24"/>
          <w:szCs w:val="24"/>
          <w:lang w:val="es-ES_tradnl"/>
        </w:rPr>
        <w:t xml:space="preserve"> (punto 9.2).</w:t>
      </w:r>
    </w:p>
    <w:p w:rsidR="00EB1C75" w:rsidRPr="00EB1C75" w:rsidRDefault="00EB1C75" w:rsidP="00EB1C75">
      <w:pPr>
        <w:pStyle w:val="Cuerpo"/>
        <w:spacing w:after="0" w:line="240" w:lineRule="auto"/>
        <w:ind w:left="393"/>
        <w:jc w:val="both"/>
        <w:rPr>
          <w:rFonts w:asciiTheme="minorHAnsi" w:eastAsia="Trebuchet MS Bold" w:hAnsiTheme="minorHAnsi" w:cs="Trebuchet MS Bold"/>
          <w:sz w:val="24"/>
          <w:szCs w:val="24"/>
        </w:rPr>
      </w:pPr>
    </w:p>
    <w:p w:rsidR="006240E7" w:rsidRPr="00600E04" w:rsidRDefault="00EB1C75">
      <w:pPr>
        <w:pStyle w:val="Cuerpo"/>
        <w:numPr>
          <w:ilvl w:val="0"/>
          <w:numId w:val="2"/>
        </w:numPr>
        <w:spacing w:after="0" w:line="240" w:lineRule="auto"/>
        <w:jc w:val="both"/>
        <w:rPr>
          <w:rFonts w:asciiTheme="minorHAnsi" w:eastAsia="Trebuchet MS Bold" w:hAnsiTheme="minorHAnsi" w:cs="Trebuchet MS Bold"/>
          <w:i/>
          <w:sz w:val="24"/>
          <w:szCs w:val="24"/>
        </w:rPr>
      </w:pPr>
      <w:r w:rsidRPr="00600E04">
        <w:rPr>
          <w:rFonts w:asciiTheme="minorHAnsi" w:hAnsiTheme="minorHAnsi"/>
          <w:i/>
          <w:sz w:val="24"/>
          <w:szCs w:val="24"/>
          <w:lang w:val="es-ES_tradnl"/>
        </w:rPr>
        <w:t>“</w:t>
      </w:r>
      <w:r w:rsidR="000330C9" w:rsidRPr="00600E04">
        <w:rPr>
          <w:rFonts w:asciiTheme="minorHAnsi" w:hAnsiTheme="minorHAnsi"/>
          <w:i/>
          <w:sz w:val="24"/>
          <w:szCs w:val="24"/>
          <w:lang w:val="es-ES_tradnl"/>
        </w:rPr>
        <w:t xml:space="preserve">Para el Sitio Abanico 3, se solicita levantamiento </w:t>
      </w:r>
      <w:proofErr w:type="spellStart"/>
      <w:r w:rsidR="000330C9" w:rsidRPr="00600E04">
        <w:rPr>
          <w:rFonts w:asciiTheme="minorHAnsi" w:hAnsiTheme="minorHAnsi"/>
          <w:i/>
          <w:sz w:val="24"/>
          <w:szCs w:val="24"/>
          <w:lang w:val="es-ES_tradnl"/>
        </w:rPr>
        <w:t>topogr</w:t>
      </w:r>
      <w:proofErr w:type="spellEnd"/>
      <w:r w:rsidR="000330C9" w:rsidRPr="00600E04">
        <w:rPr>
          <w:rFonts w:asciiTheme="minorHAnsi" w:hAnsiTheme="minorHAnsi"/>
          <w:i/>
          <w:sz w:val="24"/>
          <w:szCs w:val="24"/>
        </w:rPr>
        <w:t>á</w:t>
      </w:r>
      <w:proofErr w:type="spellStart"/>
      <w:r w:rsidR="000330C9" w:rsidRPr="00600E04">
        <w:rPr>
          <w:rFonts w:asciiTheme="minorHAnsi" w:hAnsiTheme="minorHAnsi"/>
          <w:i/>
          <w:sz w:val="24"/>
          <w:szCs w:val="24"/>
          <w:lang w:val="es-ES_tradnl"/>
        </w:rPr>
        <w:t>fico</w:t>
      </w:r>
      <w:proofErr w:type="spellEnd"/>
      <w:r w:rsidR="000330C9" w:rsidRPr="00600E04">
        <w:rPr>
          <w:rFonts w:asciiTheme="minorHAnsi" w:hAnsiTheme="minorHAnsi"/>
          <w:i/>
          <w:sz w:val="24"/>
          <w:szCs w:val="24"/>
          <w:lang w:val="es-ES_tradnl"/>
        </w:rPr>
        <w:t xml:space="preserve"> y presentar plano que grafique su </w:t>
      </w:r>
      <w:proofErr w:type="spellStart"/>
      <w:r w:rsidR="000330C9" w:rsidRPr="00600E04">
        <w:rPr>
          <w:rFonts w:asciiTheme="minorHAnsi" w:hAnsiTheme="minorHAnsi"/>
          <w:i/>
          <w:sz w:val="24"/>
          <w:szCs w:val="24"/>
          <w:lang w:val="es-ES_tradnl"/>
        </w:rPr>
        <w:t>pol</w:t>
      </w:r>
      <w:proofErr w:type="spellEnd"/>
      <w:r w:rsidR="000330C9" w:rsidRPr="00600E04">
        <w:rPr>
          <w:rFonts w:asciiTheme="minorHAnsi" w:hAnsiTheme="minorHAnsi"/>
          <w:i/>
          <w:sz w:val="24"/>
          <w:szCs w:val="24"/>
        </w:rPr>
        <w:t>í</w:t>
      </w:r>
      <w:proofErr w:type="spellStart"/>
      <w:r w:rsidR="000330C9" w:rsidRPr="00600E04">
        <w:rPr>
          <w:rFonts w:asciiTheme="minorHAnsi" w:hAnsiTheme="minorHAnsi"/>
          <w:i/>
          <w:sz w:val="24"/>
          <w:szCs w:val="24"/>
          <w:lang w:val="es-ES_tradnl"/>
        </w:rPr>
        <w:t>gono</w:t>
      </w:r>
      <w:proofErr w:type="spellEnd"/>
      <w:r w:rsidR="000330C9" w:rsidRPr="00600E04">
        <w:rPr>
          <w:rFonts w:asciiTheme="minorHAnsi" w:hAnsiTheme="minorHAnsi"/>
          <w:i/>
          <w:sz w:val="24"/>
          <w:szCs w:val="24"/>
          <w:lang w:val="es-ES_tradnl"/>
        </w:rPr>
        <w:t xml:space="preserve"> respectivo. Incluir en el mismo plano una tabla con los v</w:t>
      </w:r>
      <w:r w:rsidR="000330C9" w:rsidRPr="00600E04">
        <w:rPr>
          <w:rFonts w:asciiTheme="minorHAnsi" w:hAnsiTheme="minorHAnsi"/>
          <w:i/>
          <w:sz w:val="24"/>
          <w:szCs w:val="24"/>
        </w:rPr>
        <w:t>é</w:t>
      </w:r>
      <w:proofErr w:type="spellStart"/>
      <w:r w:rsidR="000330C9" w:rsidRPr="00600E04">
        <w:rPr>
          <w:rFonts w:asciiTheme="minorHAnsi" w:hAnsiTheme="minorHAnsi"/>
          <w:i/>
          <w:sz w:val="24"/>
          <w:szCs w:val="24"/>
          <w:lang w:val="es-ES_tradnl"/>
        </w:rPr>
        <w:t>rtices</w:t>
      </w:r>
      <w:proofErr w:type="spellEnd"/>
      <w:r w:rsidR="000330C9" w:rsidRPr="00600E04">
        <w:rPr>
          <w:rFonts w:asciiTheme="minorHAnsi" w:hAnsiTheme="minorHAnsi"/>
          <w:i/>
          <w:sz w:val="24"/>
          <w:szCs w:val="24"/>
          <w:lang w:val="es-ES_tradnl"/>
        </w:rPr>
        <w:t xml:space="preserve"> del </w:t>
      </w:r>
      <w:proofErr w:type="spellStart"/>
      <w:r w:rsidR="000330C9" w:rsidRPr="00600E04">
        <w:rPr>
          <w:rFonts w:asciiTheme="minorHAnsi" w:hAnsiTheme="minorHAnsi"/>
          <w:i/>
          <w:sz w:val="24"/>
          <w:szCs w:val="24"/>
          <w:lang w:val="es-ES_tradnl"/>
        </w:rPr>
        <w:t>pol</w:t>
      </w:r>
      <w:proofErr w:type="spellEnd"/>
      <w:r w:rsidR="000330C9" w:rsidRPr="00600E04">
        <w:rPr>
          <w:rFonts w:asciiTheme="minorHAnsi" w:hAnsiTheme="minorHAnsi"/>
          <w:i/>
          <w:sz w:val="24"/>
          <w:szCs w:val="24"/>
        </w:rPr>
        <w:t>í</w:t>
      </w:r>
      <w:proofErr w:type="spellStart"/>
      <w:r w:rsidR="000330C9" w:rsidRPr="00600E04">
        <w:rPr>
          <w:rFonts w:asciiTheme="minorHAnsi" w:hAnsiTheme="minorHAnsi"/>
          <w:i/>
          <w:sz w:val="24"/>
          <w:szCs w:val="24"/>
          <w:lang w:val="es-ES_tradnl"/>
        </w:rPr>
        <w:t>gono</w:t>
      </w:r>
      <w:proofErr w:type="spellEnd"/>
      <w:r w:rsidR="000330C9" w:rsidRPr="00600E04">
        <w:rPr>
          <w:rFonts w:asciiTheme="minorHAnsi" w:hAnsiTheme="minorHAnsi"/>
          <w:i/>
          <w:sz w:val="24"/>
          <w:szCs w:val="24"/>
          <w:lang w:val="es-ES_tradnl"/>
        </w:rPr>
        <w:t xml:space="preserve"> indicado, con las coordenadas geo</w:t>
      </w:r>
      <w:r w:rsidRPr="00600E04">
        <w:rPr>
          <w:rFonts w:asciiTheme="minorHAnsi" w:hAnsiTheme="minorHAnsi"/>
          <w:i/>
          <w:sz w:val="24"/>
          <w:szCs w:val="24"/>
          <w:lang w:val="es-ES_tradnl"/>
        </w:rPr>
        <w:t>r</w:t>
      </w:r>
      <w:r w:rsidR="000330C9" w:rsidRPr="00600E04">
        <w:rPr>
          <w:rFonts w:asciiTheme="minorHAnsi" w:hAnsiTheme="minorHAnsi"/>
          <w:i/>
          <w:sz w:val="24"/>
          <w:szCs w:val="24"/>
          <w:lang w:val="es-ES_tradnl"/>
        </w:rPr>
        <w:t>referenciado</w:t>
      </w:r>
      <w:r w:rsidR="000330C9" w:rsidRPr="00600E04">
        <w:rPr>
          <w:rFonts w:asciiTheme="minorHAnsi" w:hAnsiTheme="minorHAnsi"/>
          <w:i/>
          <w:sz w:val="24"/>
          <w:szCs w:val="24"/>
        </w:rPr>
        <w:t xml:space="preserve"> según Datum UTM WGS84, Huso 19”</w:t>
      </w:r>
      <w:r w:rsidR="000330C9" w:rsidRPr="00600E04">
        <w:rPr>
          <w:rFonts w:asciiTheme="minorHAnsi" w:hAnsiTheme="minorHAnsi"/>
          <w:i/>
          <w:sz w:val="24"/>
          <w:szCs w:val="24"/>
          <w:lang w:val="es-ES_tradnl"/>
        </w:rPr>
        <w:t xml:space="preserve"> (punto 9.3).</w:t>
      </w:r>
    </w:p>
    <w:p w:rsidR="00EB1C75" w:rsidRPr="00600E04" w:rsidRDefault="00EB1C75" w:rsidP="00EB1C75">
      <w:pPr>
        <w:pStyle w:val="Cuerpo"/>
        <w:spacing w:after="0" w:line="240" w:lineRule="auto"/>
        <w:jc w:val="both"/>
        <w:rPr>
          <w:rFonts w:asciiTheme="minorHAnsi" w:eastAsia="Trebuchet MS Bold" w:hAnsiTheme="minorHAnsi" w:cs="Trebuchet MS Bold"/>
          <w:i/>
          <w:sz w:val="24"/>
          <w:szCs w:val="24"/>
        </w:rPr>
      </w:pPr>
    </w:p>
    <w:p w:rsidR="006240E7" w:rsidRPr="00600E04" w:rsidRDefault="00EB1C75">
      <w:pPr>
        <w:pStyle w:val="Cuerpo"/>
        <w:numPr>
          <w:ilvl w:val="0"/>
          <w:numId w:val="2"/>
        </w:numPr>
        <w:spacing w:after="0" w:line="240" w:lineRule="auto"/>
        <w:jc w:val="both"/>
        <w:rPr>
          <w:rFonts w:asciiTheme="minorHAnsi" w:eastAsia="Trebuchet MS Bold" w:hAnsiTheme="minorHAnsi" w:cs="Trebuchet MS Bold"/>
          <w:i/>
          <w:sz w:val="24"/>
          <w:szCs w:val="24"/>
        </w:rPr>
      </w:pPr>
      <w:r w:rsidRPr="00600E04">
        <w:rPr>
          <w:rFonts w:asciiTheme="minorHAnsi" w:hAnsiTheme="minorHAnsi"/>
          <w:i/>
          <w:sz w:val="24"/>
          <w:szCs w:val="24"/>
          <w:lang w:val="es-ES_tradnl"/>
        </w:rPr>
        <w:t>“</w:t>
      </w:r>
      <w:r w:rsidR="000330C9" w:rsidRPr="00600E04">
        <w:rPr>
          <w:rFonts w:asciiTheme="minorHAnsi" w:hAnsiTheme="minorHAnsi"/>
          <w:i/>
          <w:sz w:val="24"/>
          <w:szCs w:val="24"/>
          <w:lang w:val="es-ES_tradnl"/>
        </w:rPr>
        <w:t xml:space="preserve">Se solicita levantamiento </w:t>
      </w:r>
      <w:proofErr w:type="spellStart"/>
      <w:r w:rsidR="000330C9" w:rsidRPr="00600E04">
        <w:rPr>
          <w:rFonts w:asciiTheme="minorHAnsi" w:hAnsiTheme="minorHAnsi"/>
          <w:i/>
          <w:sz w:val="24"/>
          <w:szCs w:val="24"/>
          <w:lang w:val="es-ES_tradnl"/>
        </w:rPr>
        <w:t>topogr</w:t>
      </w:r>
      <w:proofErr w:type="spellEnd"/>
      <w:r w:rsidR="000330C9" w:rsidRPr="00600E04">
        <w:rPr>
          <w:rFonts w:asciiTheme="minorHAnsi" w:hAnsiTheme="minorHAnsi"/>
          <w:i/>
          <w:sz w:val="24"/>
          <w:szCs w:val="24"/>
        </w:rPr>
        <w:t>á</w:t>
      </w:r>
      <w:r w:rsidR="000330C9" w:rsidRPr="00600E04">
        <w:rPr>
          <w:rFonts w:asciiTheme="minorHAnsi" w:hAnsiTheme="minorHAnsi"/>
          <w:i/>
          <w:sz w:val="24"/>
          <w:szCs w:val="24"/>
          <w:lang w:val="it-IT"/>
        </w:rPr>
        <w:t xml:space="preserve">fico del </w:t>
      </w:r>
      <w:r w:rsidR="000330C9" w:rsidRPr="00600E04">
        <w:rPr>
          <w:rFonts w:asciiTheme="minorHAnsi" w:hAnsiTheme="minorHAnsi"/>
          <w:i/>
          <w:sz w:val="24"/>
          <w:szCs w:val="24"/>
        </w:rPr>
        <w:t>á</w:t>
      </w:r>
      <w:proofErr w:type="spellStart"/>
      <w:r w:rsidR="000330C9" w:rsidRPr="00600E04">
        <w:rPr>
          <w:rFonts w:asciiTheme="minorHAnsi" w:hAnsiTheme="minorHAnsi"/>
          <w:i/>
          <w:sz w:val="24"/>
          <w:szCs w:val="24"/>
          <w:lang w:val="es-ES_tradnl"/>
        </w:rPr>
        <w:t>rea</w:t>
      </w:r>
      <w:proofErr w:type="spellEnd"/>
      <w:r w:rsidR="000330C9" w:rsidRPr="00600E04">
        <w:rPr>
          <w:rFonts w:asciiTheme="minorHAnsi" w:hAnsiTheme="minorHAnsi"/>
          <w:i/>
          <w:sz w:val="24"/>
          <w:szCs w:val="24"/>
          <w:lang w:val="es-ES_tradnl"/>
        </w:rPr>
        <w:t xml:space="preserve"> de influencia directa del Sitio Abanico 1, </w:t>
      </w:r>
      <w:proofErr w:type="spellStart"/>
      <w:r w:rsidR="000330C9" w:rsidRPr="00600E04">
        <w:rPr>
          <w:rFonts w:asciiTheme="minorHAnsi" w:hAnsiTheme="minorHAnsi"/>
          <w:i/>
          <w:sz w:val="24"/>
          <w:szCs w:val="24"/>
          <w:lang w:val="es-ES_tradnl"/>
        </w:rPr>
        <w:t>concentraci</w:t>
      </w:r>
      <w:proofErr w:type="spellEnd"/>
      <w:r w:rsidR="000330C9" w:rsidRPr="00600E04">
        <w:rPr>
          <w:rFonts w:asciiTheme="minorHAnsi" w:hAnsiTheme="minorHAnsi"/>
          <w:i/>
          <w:sz w:val="24"/>
          <w:szCs w:val="24"/>
        </w:rPr>
        <w:t>ó</w:t>
      </w:r>
      <w:r w:rsidR="000330C9" w:rsidRPr="00600E04">
        <w:rPr>
          <w:rFonts w:asciiTheme="minorHAnsi" w:hAnsiTheme="minorHAnsi"/>
          <w:i/>
          <w:sz w:val="24"/>
          <w:szCs w:val="24"/>
          <w:lang w:val="es-ES_tradnl"/>
        </w:rPr>
        <w:t xml:space="preserve">n sub-superficial 4, de manera de establecer con exactitud el </w:t>
      </w:r>
      <w:r w:rsidR="000330C9" w:rsidRPr="00600E04">
        <w:rPr>
          <w:rFonts w:asciiTheme="minorHAnsi" w:hAnsiTheme="minorHAnsi"/>
          <w:i/>
          <w:sz w:val="24"/>
          <w:szCs w:val="24"/>
        </w:rPr>
        <w:t>á</w:t>
      </w:r>
      <w:r w:rsidR="000330C9" w:rsidRPr="00600E04">
        <w:rPr>
          <w:rFonts w:asciiTheme="minorHAnsi" w:hAnsiTheme="minorHAnsi"/>
          <w:i/>
          <w:sz w:val="24"/>
          <w:szCs w:val="24"/>
          <w:lang w:val="es-ES_tradnl"/>
        </w:rPr>
        <w:t xml:space="preserve">rea intervenida por el proyecto y el </w:t>
      </w:r>
      <w:r w:rsidR="000330C9" w:rsidRPr="00600E04">
        <w:rPr>
          <w:rFonts w:asciiTheme="minorHAnsi" w:hAnsiTheme="minorHAnsi"/>
          <w:i/>
          <w:sz w:val="24"/>
          <w:szCs w:val="24"/>
        </w:rPr>
        <w:t>á</w:t>
      </w:r>
      <w:r w:rsidR="000330C9" w:rsidRPr="00600E04">
        <w:rPr>
          <w:rFonts w:asciiTheme="minorHAnsi" w:hAnsiTheme="minorHAnsi"/>
          <w:i/>
          <w:sz w:val="24"/>
          <w:szCs w:val="24"/>
          <w:lang w:val="es-ES_tradnl"/>
        </w:rPr>
        <w:t xml:space="preserve">rea disponible para su rescate </w:t>
      </w:r>
      <w:proofErr w:type="spellStart"/>
      <w:r w:rsidR="000330C9" w:rsidRPr="00600E04">
        <w:rPr>
          <w:rFonts w:asciiTheme="minorHAnsi" w:hAnsiTheme="minorHAnsi"/>
          <w:i/>
          <w:sz w:val="24"/>
          <w:szCs w:val="24"/>
          <w:lang w:val="es-ES_tradnl"/>
        </w:rPr>
        <w:t>arqueol</w:t>
      </w:r>
      <w:proofErr w:type="spellEnd"/>
      <w:r w:rsidR="000330C9" w:rsidRPr="00600E04">
        <w:rPr>
          <w:rFonts w:asciiTheme="minorHAnsi" w:hAnsiTheme="minorHAnsi"/>
          <w:i/>
          <w:sz w:val="24"/>
          <w:szCs w:val="24"/>
        </w:rPr>
        <w:t>ó</w:t>
      </w:r>
      <w:proofErr w:type="spellStart"/>
      <w:r w:rsidR="000330C9" w:rsidRPr="00600E04">
        <w:rPr>
          <w:rFonts w:asciiTheme="minorHAnsi" w:hAnsiTheme="minorHAnsi"/>
          <w:i/>
          <w:sz w:val="24"/>
          <w:szCs w:val="24"/>
          <w:lang w:val="es-ES_tradnl"/>
        </w:rPr>
        <w:t>gico</w:t>
      </w:r>
      <w:proofErr w:type="spellEnd"/>
      <w:r w:rsidR="000330C9" w:rsidRPr="00600E04">
        <w:rPr>
          <w:rFonts w:asciiTheme="minorHAnsi" w:hAnsiTheme="minorHAnsi"/>
          <w:i/>
          <w:sz w:val="24"/>
          <w:szCs w:val="24"/>
        </w:rPr>
        <w:t>”</w:t>
      </w:r>
      <w:r w:rsidR="000330C9" w:rsidRPr="00600E04">
        <w:rPr>
          <w:rFonts w:asciiTheme="minorHAnsi" w:hAnsiTheme="minorHAnsi"/>
          <w:i/>
          <w:sz w:val="24"/>
          <w:szCs w:val="24"/>
          <w:lang w:val="es-ES_tradnl"/>
        </w:rPr>
        <w:t xml:space="preserve"> (punto 9.4).</w:t>
      </w:r>
    </w:p>
    <w:p w:rsidR="006240E7" w:rsidRPr="00EB1C75" w:rsidRDefault="006240E7">
      <w:pPr>
        <w:pStyle w:val="Cuerpo"/>
        <w:spacing w:after="0" w:line="240" w:lineRule="auto"/>
        <w:jc w:val="both"/>
        <w:rPr>
          <w:rFonts w:asciiTheme="minorHAnsi" w:eastAsia="Trebuchet MS Bold" w:hAnsiTheme="minorHAnsi" w:cs="Trebuchet MS Bold"/>
          <w:sz w:val="24"/>
          <w:szCs w:val="24"/>
          <w:u w:val="single"/>
        </w:rPr>
      </w:pPr>
    </w:p>
    <w:p w:rsidR="006240E7" w:rsidRDefault="000330C9">
      <w:pPr>
        <w:pStyle w:val="Cuerpo"/>
        <w:spacing w:after="0" w:line="240" w:lineRule="auto"/>
        <w:jc w:val="both"/>
        <w:rPr>
          <w:rFonts w:asciiTheme="minorHAnsi" w:hAnsiTheme="minorHAnsi"/>
          <w:sz w:val="24"/>
          <w:szCs w:val="24"/>
          <w:lang w:val="es-ES_tradnl"/>
        </w:rPr>
      </w:pPr>
      <w:r w:rsidRPr="00EB1C75">
        <w:rPr>
          <w:rFonts w:asciiTheme="minorHAnsi" w:hAnsiTheme="minorHAnsi"/>
          <w:sz w:val="24"/>
          <w:szCs w:val="24"/>
          <w:lang w:val="es-ES_tradnl"/>
        </w:rPr>
        <w:t>Como respuesta a dichas indicacione</w:t>
      </w:r>
      <w:r w:rsidR="00EB1C75">
        <w:rPr>
          <w:rFonts w:asciiTheme="minorHAnsi" w:hAnsiTheme="minorHAnsi"/>
          <w:sz w:val="24"/>
          <w:szCs w:val="24"/>
          <w:lang w:val="es-ES_tradnl"/>
        </w:rPr>
        <w:t>s, inmobiliaria Playa Abanico SP</w:t>
      </w:r>
      <w:r w:rsidRPr="00EB1C75">
        <w:rPr>
          <w:rFonts w:asciiTheme="minorHAnsi" w:hAnsiTheme="minorHAnsi"/>
          <w:sz w:val="24"/>
          <w:szCs w:val="24"/>
          <w:lang w:val="es-ES_tradnl"/>
        </w:rPr>
        <w:t xml:space="preserve">A, realizó un levantamiento topográfico de los sitios arqueológicos ubicados dentro del AI del proyecto, con el fin de actualizar y establecer las dimensiones reales de las afectaciones producidas en los sitios Abanico 1 y 3, las cuales fueron informadas debidamente dentro del documento de </w:t>
      </w:r>
      <w:proofErr w:type="spellStart"/>
      <w:r w:rsidRPr="00EB1C75">
        <w:rPr>
          <w:rFonts w:asciiTheme="minorHAnsi" w:hAnsiTheme="minorHAnsi"/>
          <w:sz w:val="24"/>
          <w:szCs w:val="24"/>
          <w:lang w:val="es-ES_tradnl"/>
        </w:rPr>
        <w:t>autodenuncia</w:t>
      </w:r>
      <w:proofErr w:type="spellEnd"/>
      <w:r w:rsidRPr="00EB1C75">
        <w:rPr>
          <w:rFonts w:asciiTheme="minorHAnsi" w:hAnsiTheme="minorHAnsi"/>
          <w:sz w:val="24"/>
          <w:szCs w:val="24"/>
          <w:lang w:val="es-ES_tradnl"/>
        </w:rPr>
        <w:t xml:space="preserve"> ingresado en diciembre de 2013.</w:t>
      </w:r>
    </w:p>
    <w:p w:rsidR="00EB1C75" w:rsidRPr="00EB1C75" w:rsidRDefault="00EB1C75">
      <w:pPr>
        <w:pStyle w:val="Cuerpo"/>
        <w:spacing w:after="0" w:line="240" w:lineRule="auto"/>
        <w:jc w:val="both"/>
        <w:rPr>
          <w:rFonts w:asciiTheme="minorHAnsi" w:eastAsia="Trebuchet MS Bold" w:hAnsiTheme="minorHAnsi" w:cs="Trebuchet MS Bold"/>
          <w:sz w:val="24"/>
          <w:szCs w:val="24"/>
        </w:rPr>
      </w:pPr>
    </w:p>
    <w:p w:rsidR="006240E7" w:rsidRPr="00EB1C75" w:rsidRDefault="000330C9">
      <w:pPr>
        <w:pStyle w:val="Cuerpo"/>
        <w:spacing w:after="0" w:line="240" w:lineRule="auto"/>
        <w:jc w:val="both"/>
        <w:rPr>
          <w:rFonts w:asciiTheme="minorHAnsi" w:eastAsia="Trebuchet MS Bold" w:hAnsiTheme="minorHAnsi" w:cs="Trebuchet MS Bold"/>
          <w:sz w:val="24"/>
          <w:szCs w:val="24"/>
        </w:rPr>
      </w:pPr>
      <w:r w:rsidRPr="00EB1C75">
        <w:rPr>
          <w:rFonts w:asciiTheme="minorHAnsi" w:hAnsiTheme="minorHAnsi"/>
          <w:sz w:val="24"/>
          <w:szCs w:val="24"/>
          <w:lang w:val="es-ES_tradnl"/>
        </w:rPr>
        <w:t xml:space="preserve">El levantamiento topográfico fue ejecutado el día 12 de abril de 2014 por el Sr. Sergio Morales, asistido por </w:t>
      </w:r>
      <w:r w:rsidR="00DE6EDB">
        <w:rPr>
          <w:rFonts w:asciiTheme="minorHAnsi" w:hAnsiTheme="minorHAnsi"/>
          <w:sz w:val="24"/>
          <w:szCs w:val="24"/>
          <w:lang w:val="es-ES_tradnl"/>
        </w:rPr>
        <w:t>D</w:t>
      </w:r>
      <w:r w:rsidRPr="00EB1C75">
        <w:rPr>
          <w:rFonts w:asciiTheme="minorHAnsi" w:hAnsiTheme="minorHAnsi"/>
          <w:sz w:val="24"/>
          <w:szCs w:val="24"/>
          <w:lang w:val="es-ES_tradnl"/>
        </w:rPr>
        <w:t>aniela Leiva, quien se encuentra a cargo del monitoreo arqueológico permanente dispuesto en las obras.</w:t>
      </w:r>
    </w:p>
    <w:p w:rsidR="006240E7" w:rsidRPr="00EB1C75" w:rsidRDefault="006240E7">
      <w:pPr>
        <w:pStyle w:val="Cuerpo"/>
        <w:spacing w:after="0" w:line="240" w:lineRule="auto"/>
        <w:jc w:val="both"/>
        <w:rPr>
          <w:rFonts w:asciiTheme="minorHAnsi" w:eastAsia="Trebuchet MS Bold" w:hAnsiTheme="minorHAnsi" w:cs="Trebuchet MS Bold"/>
          <w:sz w:val="24"/>
          <w:szCs w:val="24"/>
        </w:rPr>
      </w:pPr>
    </w:p>
    <w:p w:rsidR="006240E7" w:rsidRPr="00EB1C75" w:rsidRDefault="000330C9">
      <w:pPr>
        <w:pStyle w:val="Cuerpo"/>
        <w:spacing w:after="0" w:line="240" w:lineRule="auto"/>
        <w:jc w:val="both"/>
        <w:rPr>
          <w:rFonts w:asciiTheme="minorHAnsi" w:eastAsia="Trebuchet MS Bold" w:hAnsiTheme="minorHAnsi" w:cs="Trebuchet MS Bold"/>
          <w:sz w:val="24"/>
          <w:szCs w:val="24"/>
        </w:rPr>
      </w:pPr>
      <w:r w:rsidRPr="00EB1C75">
        <w:rPr>
          <w:rFonts w:asciiTheme="minorHAnsi" w:hAnsiTheme="minorHAnsi"/>
          <w:sz w:val="24"/>
          <w:szCs w:val="24"/>
          <w:lang w:val="es-ES_tradnl"/>
        </w:rPr>
        <w:lastRenderedPageBreak/>
        <w:t>Como resultado del levantamiento realizado, tenemos lo siguiente:</w:t>
      </w:r>
    </w:p>
    <w:p w:rsidR="006240E7" w:rsidRPr="00EB1C75" w:rsidRDefault="006240E7">
      <w:pPr>
        <w:pStyle w:val="Cuerpo"/>
        <w:spacing w:after="0" w:line="240" w:lineRule="auto"/>
        <w:jc w:val="both"/>
        <w:rPr>
          <w:rFonts w:asciiTheme="minorHAnsi" w:eastAsia="Trebuchet MS Bold" w:hAnsiTheme="minorHAnsi" w:cs="Trebuchet MS Bold"/>
          <w:sz w:val="24"/>
          <w:szCs w:val="24"/>
        </w:rPr>
      </w:pPr>
    </w:p>
    <w:p w:rsidR="006240E7" w:rsidRPr="00EB1C75" w:rsidRDefault="000330C9">
      <w:pPr>
        <w:pStyle w:val="Cuerpo"/>
        <w:spacing w:after="0" w:line="240" w:lineRule="auto"/>
        <w:jc w:val="both"/>
        <w:rPr>
          <w:rFonts w:asciiTheme="minorHAnsi" w:eastAsia="Trebuchet MS" w:hAnsiTheme="minorHAnsi" w:cs="Trebuchet MS"/>
          <w:i/>
          <w:iCs/>
          <w:sz w:val="24"/>
          <w:szCs w:val="24"/>
        </w:rPr>
      </w:pPr>
      <w:r w:rsidRPr="00EB1C75">
        <w:rPr>
          <w:rFonts w:asciiTheme="minorHAnsi" w:hAnsiTheme="minorHAnsi"/>
          <w:sz w:val="24"/>
          <w:szCs w:val="24"/>
          <w:lang w:val="es-ES_tradnl"/>
        </w:rPr>
        <w:t xml:space="preserve">A) En respuesta al punto 9.2 indicado en el acta de Fiscalización se elaboró el plano indicado en la figura 1, en el cual se </w:t>
      </w:r>
      <w:r w:rsidRPr="00EB1C75">
        <w:rPr>
          <w:rFonts w:asciiTheme="minorHAnsi" w:hAnsiTheme="minorHAnsi"/>
          <w:sz w:val="24"/>
          <w:szCs w:val="24"/>
        </w:rPr>
        <w:t>se</w:t>
      </w:r>
      <w:proofErr w:type="spellStart"/>
      <w:r w:rsidRPr="00EB1C75">
        <w:rPr>
          <w:rFonts w:asciiTheme="minorHAnsi" w:hAnsiTheme="minorHAnsi"/>
          <w:sz w:val="24"/>
          <w:szCs w:val="24"/>
          <w:lang w:val="es-ES_tradnl"/>
        </w:rPr>
        <w:t>ñala</w:t>
      </w:r>
      <w:proofErr w:type="spellEnd"/>
      <w:r w:rsidRPr="00EB1C75">
        <w:rPr>
          <w:rFonts w:asciiTheme="minorHAnsi" w:hAnsiTheme="minorHAnsi"/>
          <w:sz w:val="24"/>
          <w:szCs w:val="24"/>
          <w:lang w:val="es-ES_tradnl"/>
        </w:rPr>
        <w:t xml:space="preserve"> el </w:t>
      </w:r>
      <w:r w:rsidRPr="00EB1C75">
        <w:rPr>
          <w:rFonts w:asciiTheme="minorHAnsi" w:hAnsiTheme="minorHAnsi"/>
          <w:sz w:val="24"/>
          <w:szCs w:val="24"/>
        </w:rPr>
        <w:t xml:space="preserve">área </w:t>
      </w:r>
      <w:r w:rsidRPr="00EB1C75">
        <w:rPr>
          <w:rFonts w:asciiTheme="minorHAnsi" w:hAnsiTheme="minorHAnsi"/>
          <w:sz w:val="24"/>
          <w:szCs w:val="24"/>
          <w:lang w:val="es-ES_tradnl"/>
        </w:rPr>
        <w:t xml:space="preserve">de ocupación </w:t>
      </w:r>
      <w:r w:rsidRPr="00EB1C75">
        <w:rPr>
          <w:rFonts w:asciiTheme="minorHAnsi" w:hAnsiTheme="minorHAnsi"/>
          <w:sz w:val="24"/>
          <w:szCs w:val="24"/>
          <w:lang w:val="it-IT"/>
        </w:rPr>
        <w:t xml:space="preserve">del Sitio Abanico 1 </w:t>
      </w:r>
      <w:r w:rsidRPr="00EB1C75">
        <w:rPr>
          <w:rFonts w:asciiTheme="minorHAnsi" w:hAnsiTheme="minorHAnsi"/>
          <w:sz w:val="24"/>
          <w:szCs w:val="24"/>
          <w:lang w:val="es-ES_tradnl"/>
        </w:rPr>
        <w:t>dentro del AI del proyecto</w:t>
      </w:r>
      <w:r w:rsidRPr="00EB1C75">
        <w:rPr>
          <w:rFonts w:asciiTheme="minorHAnsi" w:hAnsiTheme="minorHAnsi"/>
          <w:sz w:val="24"/>
          <w:szCs w:val="24"/>
        </w:rPr>
        <w:t xml:space="preserve">; </w:t>
      </w:r>
      <w:r w:rsidRPr="00EB1C75">
        <w:rPr>
          <w:rFonts w:asciiTheme="minorHAnsi" w:hAnsiTheme="minorHAnsi"/>
          <w:sz w:val="24"/>
          <w:szCs w:val="24"/>
          <w:lang w:val="es-ES_tradnl"/>
        </w:rPr>
        <w:t xml:space="preserve">dicho sector fue afectado en su nivel superficial por lo cual, tal y como se indica en el documento Informe de Afectación Proyecto Playa Abanico (MAA Consultores, diciembre 2013), no es posible realizar el procedimiento de </w:t>
      </w:r>
      <w:proofErr w:type="spellStart"/>
      <w:r w:rsidRPr="00EB1C75">
        <w:rPr>
          <w:rFonts w:asciiTheme="minorHAnsi" w:hAnsiTheme="minorHAnsi"/>
          <w:sz w:val="24"/>
          <w:szCs w:val="24"/>
          <w:lang w:val="es-ES_tradnl"/>
        </w:rPr>
        <w:t>Recolecci</w:t>
      </w:r>
      <w:proofErr w:type="spellEnd"/>
      <w:r w:rsidRPr="00EB1C75">
        <w:rPr>
          <w:rFonts w:asciiTheme="minorHAnsi" w:hAnsiTheme="minorHAnsi"/>
          <w:sz w:val="24"/>
          <w:szCs w:val="24"/>
        </w:rPr>
        <w:t>ó</w:t>
      </w:r>
      <w:r w:rsidRPr="00EB1C75">
        <w:rPr>
          <w:rFonts w:asciiTheme="minorHAnsi" w:hAnsiTheme="minorHAnsi"/>
          <w:sz w:val="24"/>
          <w:szCs w:val="24"/>
          <w:lang w:val="es-ES_tradnl"/>
        </w:rPr>
        <w:t xml:space="preserve">n Superficial indicado como medida de </w:t>
      </w:r>
      <w:proofErr w:type="spellStart"/>
      <w:r w:rsidRPr="00EB1C75">
        <w:rPr>
          <w:rFonts w:asciiTheme="minorHAnsi" w:hAnsiTheme="minorHAnsi"/>
          <w:sz w:val="24"/>
          <w:szCs w:val="24"/>
          <w:lang w:val="es-ES_tradnl"/>
        </w:rPr>
        <w:t>mitigaci</w:t>
      </w:r>
      <w:proofErr w:type="spellEnd"/>
      <w:r w:rsidRPr="00EB1C75">
        <w:rPr>
          <w:rFonts w:asciiTheme="minorHAnsi" w:hAnsiTheme="minorHAnsi"/>
          <w:sz w:val="24"/>
          <w:szCs w:val="24"/>
        </w:rPr>
        <w:t>ó</w:t>
      </w:r>
      <w:r w:rsidRPr="00EB1C75">
        <w:rPr>
          <w:rFonts w:asciiTheme="minorHAnsi" w:hAnsiTheme="minorHAnsi"/>
          <w:sz w:val="24"/>
          <w:szCs w:val="24"/>
          <w:lang w:val="es-ES_tradnl"/>
        </w:rPr>
        <w:t xml:space="preserve">n en la RCA, debido a que la totalidad de la capa superficial del sitio fue eliminada por acciones de movimientos de tierra o escarpes por maquinaria pesada. </w:t>
      </w:r>
      <w:proofErr w:type="spellStart"/>
      <w:r w:rsidRPr="00EB1C75">
        <w:rPr>
          <w:rFonts w:asciiTheme="minorHAnsi" w:hAnsiTheme="minorHAnsi"/>
          <w:sz w:val="24"/>
          <w:szCs w:val="24"/>
          <w:lang w:val="es-ES_tradnl"/>
        </w:rPr>
        <w:t>Tambi</w:t>
      </w:r>
      <w:proofErr w:type="spellEnd"/>
      <w:r w:rsidRPr="00EB1C75">
        <w:rPr>
          <w:rFonts w:asciiTheme="minorHAnsi" w:hAnsiTheme="minorHAnsi"/>
          <w:sz w:val="24"/>
          <w:szCs w:val="24"/>
        </w:rPr>
        <w:t>é</w:t>
      </w:r>
      <w:r w:rsidRPr="00EB1C75">
        <w:rPr>
          <w:rFonts w:asciiTheme="minorHAnsi" w:hAnsiTheme="minorHAnsi"/>
          <w:sz w:val="24"/>
          <w:szCs w:val="24"/>
          <w:lang w:val="es-ES_tradnl"/>
        </w:rPr>
        <w:t xml:space="preserve">n indica el cercado actual de la </w:t>
      </w:r>
      <w:proofErr w:type="spellStart"/>
      <w:r w:rsidRPr="00EB1C75">
        <w:rPr>
          <w:rFonts w:asciiTheme="minorHAnsi" w:hAnsiTheme="minorHAnsi"/>
          <w:sz w:val="24"/>
          <w:szCs w:val="24"/>
          <w:lang w:val="es-ES_tradnl"/>
        </w:rPr>
        <w:t>concentraci</w:t>
      </w:r>
      <w:proofErr w:type="spellEnd"/>
      <w:r w:rsidRPr="00EB1C75">
        <w:rPr>
          <w:rFonts w:asciiTheme="minorHAnsi" w:hAnsiTheme="minorHAnsi"/>
          <w:sz w:val="24"/>
          <w:szCs w:val="24"/>
        </w:rPr>
        <w:t>ó</w:t>
      </w:r>
      <w:r w:rsidRPr="00EB1C75">
        <w:rPr>
          <w:rFonts w:asciiTheme="minorHAnsi" w:hAnsiTheme="minorHAnsi"/>
          <w:sz w:val="24"/>
          <w:szCs w:val="24"/>
          <w:lang w:val="es-ES_tradnl"/>
        </w:rPr>
        <w:t xml:space="preserve">n </w:t>
      </w:r>
      <w:proofErr w:type="spellStart"/>
      <w:r w:rsidRPr="00EB1C75">
        <w:rPr>
          <w:rFonts w:asciiTheme="minorHAnsi" w:hAnsiTheme="minorHAnsi"/>
          <w:sz w:val="24"/>
          <w:szCs w:val="24"/>
          <w:lang w:val="es-ES_tradnl"/>
        </w:rPr>
        <w:t>subsuperficial</w:t>
      </w:r>
      <w:proofErr w:type="spellEnd"/>
      <w:r w:rsidRPr="00EB1C75">
        <w:rPr>
          <w:rFonts w:asciiTheme="minorHAnsi" w:hAnsiTheme="minorHAnsi"/>
          <w:sz w:val="24"/>
          <w:szCs w:val="24"/>
          <w:lang w:val="es-ES_tradnl"/>
        </w:rPr>
        <w:t xml:space="preserve"> 5 del Sitio Abanico 1, la cual se vio disminuida por un </w:t>
      </w:r>
      <w:r w:rsidRPr="00EB1C75">
        <w:rPr>
          <w:rFonts w:asciiTheme="minorHAnsi" w:hAnsiTheme="minorHAnsi"/>
          <w:sz w:val="24"/>
          <w:szCs w:val="24"/>
        </w:rPr>
        <w:t>á</w:t>
      </w:r>
      <w:r w:rsidRPr="00EB1C75">
        <w:rPr>
          <w:rFonts w:asciiTheme="minorHAnsi" w:hAnsiTheme="minorHAnsi"/>
          <w:sz w:val="24"/>
          <w:szCs w:val="24"/>
          <w:lang w:val="es-ES_tradnl"/>
        </w:rPr>
        <w:t xml:space="preserve">rea central de acopio de sedimentos y restos vegetales de 68,58 m2. En dicha </w:t>
      </w:r>
      <w:proofErr w:type="spellStart"/>
      <w:r w:rsidRPr="00EB1C75">
        <w:rPr>
          <w:rFonts w:asciiTheme="minorHAnsi" w:hAnsiTheme="minorHAnsi"/>
          <w:sz w:val="24"/>
          <w:szCs w:val="24"/>
          <w:lang w:val="es-ES_tradnl"/>
        </w:rPr>
        <w:t>concentraci</w:t>
      </w:r>
      <w:proofErr w:type="spellEnd"/>
      <w:r w:rsidRPr="00EB1C75">
        <w:rPr>
          <w:rFonts w:asciiTheme="minorHAnsi" w:hAnsiTheme="minorHAnsi"/>
          <w:sz w:val="24"/>
          <w:szCs w:val="24"/>
        </w:rPr>
        <w:t>ó</w:t>
      </w:r>
      <w:r w:rsidRPr="00EB1C75">
        <w:rPr>
          <w:rFonts w:asciiTheme="minorHAnsi" w:hAnsiTheme="minorHAnsi"/>
          <w:sz w:val="24"/>
          <w:szCs w:val="24"/>
          <w:lang w:val="es-ES_tradnl"/>
        </w:rPr>
        <w:t xml:space="preserve">n, el cerco actual se encuentra desplazado hacia el SW debido a la presencia de otra </w:t>
      </w:r>
      <w:r w:rsidRPr="00EB1C75">
        <w:rPr>
          <w:rFonts w:asciiTheme="minorHAnsi" w:hAnsiTheme="minorHAnsi"/>
          <w:sz w:val="24"/>
          <w:szCs w:val="24"/>
        </w:rPr>
        <w:t>á</w:t>
      </w:r>
      <w:r w:rsidRPr="00EB1C75">
        <w:rPr>
          <w:rFonts w:asciiTheme="minorHAnsi" w:hAnsiTheme="minorHAnsi"/>
          <w:sz w:val="24"/>
          <w:szCs w:val="24"/>
          <w:lang w:val="es-ES_tradnl"/>
        </w:rPr>
        <w:t xml:space="preserve">rea de acopio de similares </w:t>
      </w:r>
      <w:proofErr w:type="spellStart"/>
      <w:r w:rsidRPr="00EB1C75">
        <w:rPr>
          <w:rFonts w:asciiTheme="minorHAnsi" w:hAnsiTheme="minorHAnsi"/>
          <w:sz w:val="24"/>
          <w:szCs w:val="24"/>
          <w:lang w:val="es-ES_tradnl"/>
        </w:rPr>
        <w:t>caracter</w:t>
      </w:r>
      <w:proofErr w:type="spellEnd"/>
      <w:r w:rsidRPr="00EB1C75">
        <w:rPr>
          <w:rFonts w:asciiTheme="minorHAnsi" w:hAnsiTheme="minorHAnsi"/>
          <w:sz w:val="24"/>
          <w:szCs w:val="24"/>
        </w:rPr>
        <w:t>í</w:t>
      </w:r>
      <w:proofErr w:type="spellStart"/>
      <w:r w:rsidRPr="00EB1C75">
        <w:rPr>
          <w:rFonts w:asciiTheme="minorHAnsi" w:hAnsiTheme="minorHAnsi"/>
          <w:sz w:val="24"/>
          <w:szCs w:val="24"/>
          <w:lang w:val="es-ES_tradnl"/>
        </w:rPr>
        <w:t>sticas</w:t>
      </w:r>
      <w:proofErr w:type="spellEnd"/>
      <w:r w:rsidRPr="00EB1C75">
        <w:rPr>
          <w:rFonts w:asciiTheme="minorHAnsi" w:hAnsiTheme="minorHAnsi"/>
          <w:sz w:val="24"/>
          <w:szCs w:val="24"/>
          <w:lang w:val="es-ES_tradnl"/>
        </w:rPr>
        <w:t>, por fuera de los l</w:t>
      </w:r>
      <w:r w:rsidRPr="00EB1C75">
        <w:rPr>
          <w:rFonts w:asciiTheme="minorHAnsi" w:hAnsiTheme="minorHAnsi"/>
          <w:sz w:val="24"/>
          <w:szCs w:val="24"/>
        </w:rPr>
        <w:t>í</w:t>
      </w:r>
      <w:r w:rsidRPr="00EB1C75">
        <w:rPr>
          <w:rFonts w:asciiTheme="minorHAnsi" w:hAnsiTheme="minorHAnsi"/>
          <w:sz w:val="24"/>
          <w:szCs w:val="24"/>
          <w:lang w:val="es-ES_tradnl"/>
        </w:rPr>
        <w:t>mites del sitio.</w:t>
      </w:r>
    </w:p>
    <w:p w:rsidR="006240E7" w:rsidRPr="00EB1C75" w:rsidRDefault="006240E7">
      <w:pPr>
        <w:pStyle w:val="Cuerpo"/>
        <w:spacing w:after="0" w:line="240" w:lineRule="auto"/>
        <w:jc w:val="center"/>
        <w:rPr>
          <w:rFonts w:asciiTheme="minorHAnsi" w:eastAsia="Trebuchet MS Bold" w:hAnsiTheme="minorHAnsi" w:cs="Trebuchet MS Bold"/>
          <w:sz w:val="24"/>
          <w:szCs w:val="24"/>
        </w:rPr>
      </w:pPr>
    </w:p>
    <w:p w:rsidR="00A412CB" w:rsidRDefault="00A412CB">
      <w:pPr>
        <w:pStyle w:val="Cuerpo"/>
        <w:spacing w:after="0" w:line="240" w:lineRule="auto"/>
        <w:jc w:val="center"/>
        <w:rPr>
          <w:rFonts w:asciiTheme="minorHAnsi" w:hAnsiTheme="minorHAnsi"/>
          <w:sz w:val="24"/>
          <w:szCs w:val="24"/>
        </w:rPr>
      </w:pPr>
    </w:p>
    <w:p w:rsidR="006240E7" w:rsidRDefault="000330C9">
      <w:pPr>
        <w:pStyle w:val="Cuerpo"/>
        <w:spacing w:after="0" w:line="240" w:lineRule="auto"/>
        <w:jc w:val="center"/>
        <w:rPr>
          <w:rFonts w:asciiTheme="minorHAnsi" w:hAnsiTheme="minorHAnsi"/>
          <w:sz w:val="24"/>
          <w:szCs w:val="24"/>
        </w:rPr>
      </w:pPr>
      <w:r w:rsidRPr="00EB1C75">
        <w:rPr>
          <w:rFonts w:asciiTheme="minorHAnsi" w:hAnsiTheme="minorHAnsi"/>
          <w:sz w:val="24"/>
          <w:szCs w:val="24"/>
        </w:rPr>
        <w:t>Figura 1.</w:t>
      </w:r>
    </w:p>
    <w:p w:rsidR="00A412CB" w:rsidRDefault="00A412CB">
      <w:pPr>
        <w:pStyle w:val="Cuerpo"/>
        <w:spacing w:after="0" w:line="240" w:lineRule="auto"/>
        <w:jc w:val="center"/>
        <w:rPr>
          <w:rFonts w:asciiTheme="minorHAnsi" w:hAnsiTheme="minorHAnsi"/>
          <w:sz w:val="24"/>
          <w:szCs w:val="24"/>
        </w:rPr>
      </w:pPr>
    </w:p>
    <w:p w:rsidR="00EB1C75" w:rsidRPr="00EB1C75" w:rsidRDefault="00EB1C75">
      <w:pPr>
        <w:pStyle w:val="Cuerpo"/>
        <w:spacing w:after="0" w:line="240" w:lineRule="auto"/>
        <w:jc w:val="center"/>
        <w:rPr>
          <w:rFonts w:asciiTheme="minorHAnsi" w:eastAsia="Trebuchet MS Bold" w:hAnsiTheme="minorHAnsi" w:cs="Trebuchet MS Bold"/>
          <w:sz w:val="24"/>
          <w:szCs w:val="24"/>
        </w:rPr>
      </w:pPr>
      <w:r>
        <w:rPr>
          <w:rFonts w:asciiTheme="minorHAnsi" w:eastAsia="Trebuchet MS Bold" w:hAnsiTheme="minorHAnsi" w:cs="Trebuchet MS Bold"/>
          <w:noProof/>
          <w:sz w:val="24"/>
          <w:szCs w:val="24"/>
          <w:lang w:val="es-CL" w:eastAsia="es-CL"/>
        </w:rPr>
        <w:drawing>
          <wp:inline distT="0" distB="0" distL="0" distR="0">
            <wp:extent cx="5396230" cy="3811905"/>
            <wp:effectExtent l="0" t="0" r="0" b="0"/>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YA ABANICO SMA 9.2.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396230" cy="3811905"/>
                    </a:xfrm>
                    <a:prstGeom prst="rect">
                      <a:avLst/>
                    </a:prstGeom>
                  </pic:spPr>
                </pic:pic>
              </a:graphicData>
            </a:graphic>
          </wp:inline>
        </w:drawing>
      </w:r>
    </w:p>
    <w:p w:rsidR="006240E7" w:rsidRPr="00EB1C75" w:rsidRDefault="006240E7">
      <w:pPr>
        <w:pStyle w:val="Cuerpo"/>
        <w:spacing w:after="0" w:line="240" w:lineRule="auto"/>
        <w:jc w:val="center"/>
        <w:rPr>
          <w:rFonts w:asciiTheme="minorHAnsi" w:eastAsia="Trebuchet MS Bold" w:hAnsiTheme="minorHAnsi" w:cs="Trebuchet MS Bold"/>
          <w:sz w:val="24"/>
          <w:szCs w:val="24"/>
        </w:rPr>
      </w:pPr>
    </w:p>
    <w:p w:rsidR="006240E7" w:rsidRPr="00EB1C75" w:rsidRDefault="006240E7">
      <w:pPr>
        <w:pStyle w:val="Prrafodelista"/>
        <w:spacing w:after="0" w:line="240" w:lineRule="auto"/>
        <w:ind w:left="0"/>
        <w:jc w:val="both"/>
        <w:rPr>
          <w:rFonts w:asciiTheme="minorHAnsi" w:eastAsia="Trebuchet MS Bold" w:hAnsiTheme="minorHAnsi" w:cs="Trebuchet MS Bold"/>
          <w:i/>
          <w:iCs/>
          <w:sz w:val="24"/>
          <w:szCs w:val="24"/>
        </w:rPr>
      </w:pPr>
    </w:p>
    <w:p w:rsidR="00A412CB" w:rsidRDefault="00A412CB">
      <w:pPr>
        <w:rPr>
          <w:rFonts w:asciiTheme="minorHAnsi" w:eastAsia="Calibri" w:hAnsiTheme="minorHAnsi" w:cs="Calibri"/>
          <w:color w:val="000000"/>
          <w:u w:color="000000"/>
          <w:lang w:val="es-ES_tradnl" w:eastAsia="es-ES"/>
        </w:rPr>
      </w:pPr>
      <w:r>
        <w:rPr>
          <w:rFonts w:asciiTheme="minorHAnsi" w:hAnsiTheme="minorHAnsi"/>
          <w:lang w:val="es-ES_tradnl"/>
        </w:rPr>
        <w:br w:type="page"/>
      </w:r>
    </w:p>
    <w:p w:rsidR="006240E7" w:rsidRPr="00EB1C75" w:rsidRDefault="000330C9">
      <w:pPr>
        <w:pStyle w:val="Cuerpo"/>
        <w:spacing w:after="0" w:line="240" w:lineRule="auto"/>
        <w:jc w:val="both"/>
        <w:rPr>
          <w:rFonts w:asciiTheme="minorHAnsi" w:eastAsia="Trebuchet MS" w:hAnsiTheme="minorHAnsi" w:cs="Trebuchet MS"/>
          <w:i/>
          <w:iCs/>
          <w:sz w:val="24"/>
          <w:szCs w:val="24"/>
        </w:rPr>
      </w:pPr>
      <w:r w:rsidRPr="00EB1C75">
        <w:rPr>
          <w:rFonts w:asciiTheme="minorHAnsi" w:hAnsiTheme="minorHAnsi"/>
          <w:sz w:val="24"/>
          <w:szCs w:val="24"/>
          <w:lang w:val="es-ES_tradnl"/>
        </w:rPr>
        <w:lastRenderedPageBreak/>
        <w:t>B) En respuesta al punto 9.3</w:t>
      </w:r>
      <w:r w:rsidRPr="00EB1C75">
        <w:rPr>
          <w:rFonts w:asciiTheme="minorHAnsi" w:hAnsiTheme="minorHAnsi"/>
          <w:sz w:val="24"/>
          <w:szCs w:val="24"/>
        </w:rPr>
        <w:t xml:space="preserve"> </w:t>
      </w:r>
      <w:r w:rsidRPr="00EB1C75">
        <w:rPr>
          <w:rFonts w:asciiTheme="minorHAnsi" w:hAnsiTheme="minorHAnsi"/>
          <w:sz w:val="24"/>
          <w:szCs w:val="24"/>
          <w:lang w:val="es-ES_tradnl"/>
        </w:rPr>
        <w:t>indicado en el acta de Fiscalización se elaboró el plano indicado en la figura 2, en el cual se señala el área total de ocupación del Sitio Abanico 3, además del perímetro actual</w:t>
      </w:r>
      <w:r w:rsidRPr="00EB1C75">
        <w:rPr>
          <w:rFonts w:asciiTheme="minorHAnsi" w:hAnsiTheme="minorHAnsi"/>
          <w:sz w:val="24"/>
          <w:szCs w:val="24"/>
        </w:rPr>
        <w:t xml:space="preserve"> </w:t>
      </w:r>
      <w:r w:rsidRPr="00EB1C75">
        <w:rPr>
          <w:rFonts w:asciiTheme="minorHAnsi" w:hAnsiTheme="minorHAnsi"/>
          <w:sz w:val="24"/>
          <w:szCs w:val="24"/>
          <w:lang w:val="es-ES_tradnl"/>
        </w:rPr>
        <w:t xml:space="preserve">del </w:t>
      </w:r>
      <w:r w:rsidRPr="00EB1C75">
        <w:rPr>
          <w:rFonts w:asciiTheme="minorHAnsi" w:hAnsiTheme="minorHAnsi"/>
          <w:sz w:val="24"/>
          <w:szCs w:val="24"/>
        </w:rPr>
        <w:t xml:space="preserve">cerco </w:t>
      </w:r>
      <w:r w:rsidRPr="00EB1C75">
        <w:rPr>
          <w:rFonts w:asciiTheme="minorHAnsi" w:hAnsiTheme="minorHAnsi"/>
          <w:sz w:val="24"/>
          <w:szCs w:val="24"/>
          <w:lang w:val="es-ES_tradnl"/>
        </w:rPr>
        <w:t>de protección</w:t>
      </w:r>
      <w:r w:rsidRPr="00EB1C75">
        <w:rPr>
          <w:rFonts w:asciiTheme="minorHAnsi" w:hAnsiTheme="minorHAnsi"/>
          <w:sz w:val="24"/>
          <w:szCs w:val="24"/>
        </w:rPr>
        <w:t xml:space="preserve"> </w:t>
      </w:r>
      <w:r w:rsidR="00714CCC">
        <w:rPr>
          <w:rFonts w:asciiTheme="minorHAnsi" w:hAnsiTheme="minorHAnsi"/>
          <w:sz w:val="24"/>
          <w:szCs w:val="24"/>
          <w:lang w:val="es-ES_tradnl"/>
        </w:rPr>
        <w:t>del sitio, el cual s</w:t>
      </w:r>
      <w:r w:rsidRPr="00EB1C75">
        <w:rPr>
          <w:rFonts w:asciiTheme="minorHAnsi" w:hAnsiTheme="minorHAnsi"/>
          <w:sz w:val="24"/>
          <w:szCs w:val="24"/>
          <w:lang w:val="es-ES_tradnl"/>
        </w:rPr>
        <w:t xml:space="preserve">e encuentra desplazado hacia el Este producto de la </w:t>
      </w:r>
      <w:proofErr w:type="spellStart"/>
      <w:r w:rsidRPr="00EB1C75">
        <w:rPr>
          <w:rFonts w:asciiTheme="minorHAnsi" w:hAnsiTheme="minorHAnsi"/>
          <w:sz w:val="24"/>
          <w:szCs w:val="24"/>
          <w:lang w:val="es-ES_tradnl"/>
        </w:rPr>
        <w:t>vegetaci</w:t>
      </w:r>
      <w:proofErr w:type="spellEnd"/>
      <w:r w:rsidRPr="00EB1C75">
        <w:rPr>
          <w:rFonts w:asciiTheme="minorHAnsi" w:hAnsiTheme="minorHAnsi"/>
          <w:sz w:val="24"/>
          <w:szCs w:val="24"/>
        </w:rPr>
        <w:t xml:space="preserve">ón </w:t>
      </w:r>
      <w:r w:rsidRPr="00EB1C75">
        <w:rPr>
          <w:rFonts w:asciiTheme="minorHAnsi" w:hAnsiTheme="minorHAnsi"/>
          <w:sz w:val="24"/>
          <w:szCs w:val="24"/>
          <w:lang w:val="es-ES_tradnl"/>
        </w:rPr>
        <w:t xml:space="preserve">presente en el lugar </w:t>
      </w:r>
      <w:r w:rsidRPr="00EB1C75">
        <w:rPr>
          <w:rFonts w:asciiTheme="minorHAnsi" w:hAnsiTheme="minorHAnsi"/>
          <w:sz w:val="24"/>
          <w:szCs w:val="24"/>
        </w:rPr>
        <w:t xml:space="preserve">y </w:t>
      </w:r>
      <w:r w:rsidRPr="00EB1C75">
        <w:rPr>
          <w:rFonts w:asciiTheme="minorHAnsi" w:hAnsiTheme="minorHAnsi"/>
          <w:sz w:val="24"/>
          <w:szCs w:val="24"/>
          <w:lang w:val="es-ES_tradnl"/>
        </w:rPr>
        <w:t xml:space="preserve">las construcciones actuales en el predio colindante. La </w:t>
      </w:r>
      <w:proofErr w:type="spellStart"/>
      <w:r w:rsidRPr="00EB1C75">
        <w:rPr>
          <w:rFonts w:asciiTheme="minorHAnsi" w:hAnsiTheme="minorHAnsi"/>
          <w:sz w:val="24"/>
          <w:szCs w:val="24"/>
          <w:lang w:val="es-ES_tradnl"/>
        </w:rPr>
        <w:t>ampliaci</w:t>
      </w:r>
      <w:proofErr w:type="spellEnd"/>
      <w:r w:rsidRPr="00EB1C75">
        <w:rPr>
          <w:rFonts w:asciiTheme="minorHAnsi" w:hAnsiTheme="minorHAnsi"/>
          <w:sz w:val="24"/>
          <w:szCs w:val="24"/>
        </w:rPr>
        <w:t>ó</w:t>
      </w:r>
      <w:r w:rsidRPr="00EB1C75">
        <w:rPr>
          <w:rFonts w:asciiTheme="minorHAnsi" w:hAnsiTheme="minorHAnsi"/>
          <w:sz w:val="24"/>
          <w:szCs w:val="24"/>
          <w:lang w:val="es-ES_tradnl"/>
        </w:rPr>
        <w:t>n del cerco hacia el Norte y Sur, sin embargo, responde a hallazgos de inter</w:t>
      </w:r>
      <w:r w:rsidRPr="00EB1C75">
        <w:rPr>
          <w:rFonts w:asciiTheme="minorHAnsi" w:hAnsiTheme="minorHAnsi"/>
          <w:sz w:val="24"/>
          <w:szCs w:val="24"/>
        </w:rPr>
        <w:t>é</w:t>
      </w:r>
      <w:r w:rsidRPr="00EB1C75">
        <w:rPr>
          <w:rFonts w:asciiTheme="minorHAnsi" w:hAnsiTheme="minorHAnsi"/>
          <w:sz w:val="24"/>
          <w:szCs w:val="24"/>
          <w:lang w:val="es-ES_tradnl"/>
        </w:rPr>
        <w:t xml:space="preserve">s patrimonial registrados durante las actividades de </w:t>
      </w:r>
      <w:proofErr w:type="spellStart"/>
      <w:r w:rsidRPr="00EB1C75">
        <w:rPr>
          <w:rFonts w:asciiTheme="minorHAnsi" w:hAnsiTheme="minorHAnsi"/>
          <w:sz w:val="24"/>
          <w:szCs w:val="24"/>
          <w:lang w:val="fr-FR"/>
        </w:rPr>
        <w:t>monitoreo</w:t>
      </w:r>
      <w:proofErr w:type="spellEnd"/>
      <w:r w:rsidRPr="00EB1C75">
        <w:rPr>
          <w:rFonts w:asciiTheme="minorHAnsi" w:hAnsiTheme="minorHAnsi"/>
          <w:sz w:val="24"/>
          <w:szCs w:val="24"/>
          <w:lang w:val="fr-FR"/>
        </w:rPr>
        <w:t xml:space="preserve"> </w:t>
      </w:r>
      <w:proofErr w:type="spellStart"/>
      <w:r w:rsidRPr="00EB1C75">
        <w:rPr>
          <w:rFonts w:asciiTheme="minorHAnsi" w:hAnsiTheme="minorHAnsi"/>
          <w:sz w:val="24"/>
          <w:szCs w:val="24"/>
          <w:lang w:val="fr-FR"/>
        </w:rPr>
        <w:t>arqueol</w:t>
      </w:r>
      <w:proofErr w:type="spellEnd"/>
      <w:r w:rsidRPr="00EB1C75">
        <w:rPr>
          <w:rFonts w:asciiTheme="minorHAnsi" w:hAnsiTheme="minorHAnsi"/>
          <w:sz w:val="24"/>
          <w:szCs w:val="24"/>
        </w:rPr>
        <w:t>ó</w:t>
      </w:r>
      <w:proofErr w:type="spellStart"/>
      <w:r w:rsidRPr="00EB1C75">
        <w:rPr>
          <w:rFonts w:asciiTheme="minorHAnsi" w:hAnsiTheme="minorHAnsi"/>
          <w:sz w:val="24"/>
          <w:szCs w:val="24"/>
          <w:lang w:val="es-ES_tradnl"/>
        </w:rPr>
        <w:t>gico</w:t>
      </w:r>
      <w:proofErr w:type="spellEnd"/>
      <w:r w:rsidRPr="00EB1C75">
        <w:rPr>
          <w:rFonts w:asciiTheme="minorHAnsi" w:hAnsiTheme="minorHAnsi"/>
          <w:sz w:val="24"/>
          <w:szCs w:val="24"/>
          <w:lang w:val="es-ES_tradnl"/>
        </w:rPr>
        <w:t xml:space="preserve"> realizadas a la fecha. Dichos registros podrían integrase</w:t>
      </w:r>
      <w:r w:rsidRPr="00EB1C75">
        <w:rPr>
          <w:rFonts w:asciiTheme="minorHAnsi" w:hAnsiTheme="minorHAnsi"/>
          <w:sz w:val="24"/>
          <w:szCs w:val="24"/>
        </w:rPr>
        <w:t xml:space="preserve"> </w:t>
      </w:r>
      <w:r w:rsidRPr="00EB1C75">
        <w:rPr>
          <w:rFonts w:asciiTheme="minorHAnsi" w:hAnsiTheme="minorHAnsi"/>
          <w:sz w:val="24"/>
          <w:szCs w:val="24"/>
          <w:lang w:val="es-ES_tradnl"/>
        </w:rPr>
        <w:t xml:space="preserve">a las </w:t>
      </w:r>
      <w:r w:rsidRPr="00EB1C75">
        <w:rPr>
          <w:rFonts w:asciiTheme="minorHAnsi" w:hAnsiTheme="minorHAnsi"/>
          <w:sz w:val="24"/>
          <w:szCs w:val="24"/>
        </w:rPr>
        <w:t>á</w:t>
      </w:r>
      <w:r w:rsidRPr="00EB1C75">
        <w:rPr>
          <w:rFonts w:asciiTheme="minorHAnsi" w:hAnsiTheme="minorHAnsi"/>
          <w:sz w:val="24"/>
          <w:szCs w:val="24"/>
          <w:lang w:val="es-ES_tradnl"/>
        </w:rPr>
        <w:t xml:space="preserve">reas que serán sometidas a un </w:t>
      </w:r>
      <w:r w:rsidRPr="00EB1C75">
        <w:rPr>
          <w:rFonts w:asciiTheme="minorHAnsi" w:hAnsiTheme="minorHAnsi"/>
          <w:sz w:val="24"/>
          <w:szCs w:val="24"/>
        </w:rPr>
        <w:t>rescate</w:t>
      </w:r>
      <w:r w:rsidRPr="00EB1C75">
        <w:rPr>
          <w:rFonts w:asciiTheme="minorHAnsi" w:hAnsiTheme="minorHAnsi"/>
          <w:sz w:val="24"/>
          <w:szCs w:val="24"/>
          <w:lang w:val="es-ES_tradnl"/>
        </w:rPr>
        <w:t xml:space="preserve"> arqueológico (indicado en la RCA del proyecto indicado más arriba) y las cuales alcanzan una superficie de</w:t>
      </w:r>
      <w:r w:rsidR="00A412CB">
        <w:rPr>
          <w:rFonts w:asciiTheme="minorHAnsi" w:hAnsiTheme="minorHAnsi"/>
          <w:sz w:val="24"/>
          <w:szCs w:val="24"/>
          <w:lang w:val="es-ES_tradnl"/>
        </w:rPr>
        <w:t xml:space="preserve"> 12 m2 como mínimo.</w:t>
      </w:r>
    </w:p>
    <w:p w:rsidR="006240E7" w:rsidRPr="00EB1C75" w:rsidRDefault="006240E7">
      <w:pPr>
        <w:pStyle w:val="Prrafodelista"/>
        <w:spacing w:after="0" w:line="240" w:lineRule="auto"/>
        <w:jc w:val="both"/>
        <w:rPr>
          <w:rFonts w:asciiTheme="minorHAnsi" w:hAnsiTheme="minorHAnsi"/>
          <w:b/>
          <w:bCs/>
          <w:i/>
          <w:iCs/>
          <w:sz w:val="24"/>
          <w:szCs w:val="24"/>
        </w:rPr>
      </w:pPr>
    </w:p>
    <w:p w:rsidR="00A412CB" w:rsidRDefault="00A412CB">
      <w:pPr>
        <w:pStyle w:val="Cuerpo"/>
        <w:tabs>
          <w:tab w:val="left" w:pos="4065"/>
          <w:tab w:val="center" w:pos="4612"/>
        </w:tabs>
        <w:spacing w:after="0" w:line="240" w:lineRule="auto"/>
        <w:jc w:val="center"/>
        <w:rPr>
          <w:rFonts w:asciiTheme="minorHAnsi" w:hAnsiTheme="minorHAnsi"/>
          <w:sz w:val="24"/>
          <w:szCs w:val="24"/>
        </w:rPr>
      </w:pPr>
    </w:p>
    <w:p w:rsidR="006240E7" w:rsidRDefault="000330C9">
      <w:pPr>
        <w:pStyle w:val="Cuerpo"/>
        <w:tabs>
          <w:tab w:val="left" w:pos="4065"/>
          <w:tab w:val="center" w:pos="4612"/>
        </w:tabs>
        <w:spacing w:after="0" w:line="240" w:lineRule="auto"/>
        <w:jc w:val="center"/>
        <w:rPr>
          <w:rFonts w:asciiTheme="minorHAnsi" w:hAnsiTheme="minorHAnsi"/>
          <w:sz w:val="24"/>
          <w:szCs w:val="24"/>
        </w:rPr>
      </w:pPr>
      <w:r w:rsidRPr="00EB1C75">
        <w:rPr>
          <w:rFonts w:asciiTheme="minorHAnsi" w:hAnsiTheme="minorHAnsi"/>
          <w:sz w:val="24"/>
          <w:szCs w:val="24"/>
        </w:rPr>
        <w:t>Figura 2.</w:t>
      </w:r>
    </w:p>
    <w:p w:rsidR="00A412CB" w:rsidRDefault="00A412CB">
      <w:pPr>
        <w:pStyle w:val="Cuerpo"/>
        <w:tabs>
          <w:tab w:val="left" w:pos="4065"/>
          <w:tab w:val="center" w:pos="4612"/>
        </w:tabs>
        <w:spacing w:after="0" w:line="240" w:lineRule="auto"/>
        <w:jc w:val="center"/>
        <w:rPr>
          <w:rFonts w:asciiTheme="minorHAnsi" w:hAnsiTheme="minorHAnsi"/>
          <w:sz w:val="24"/>
          <w:szCs w:val="24"/>
        </w:rPr>
      </w:pPr>
    </w:p>
    <w:p w:rsidR="00A412CB" w:rsidRPr="00EB1C75" w:rsidRDefault="00A412CB">
      <w:pPr>
        <w:pStyle w:val="Cuerpo"/>
        <w:tabs>
          <w:tab w:val="left" w:pos="4065"/>
          <w:tab w:val="center" w:pos="4612"/>
        </w:tabs>
        <w:spacing w:after="0" w:line="240" w:lineRule="auto"/>
        <w:jc w:val="center"/>
        <w:rPr>
          <w:rFonts w:asciiTheme="minorHAnsi" w:eastAsia="Trebuchet MS Bold" w:hAnsiTheme="minorHAnsi" w:cs="Trebuchet MS Bold"/>
          <w:sz w:val="24"/>
          <w:szCs w:val="24"/>
        </w:rPr>
      </w:pPr>
      <w:r>
        <w:rPr>
          <w:rFonts w:asciiTheme="minorHAnsi" w:eastAsia="Trebuchet MS Bold" w:hAnsiTheme="minorHAnsi" w:cs="Trebuchet MS Bold"/>
          <w:noProof/>
          <w:sz w:val="24"/>
          <w:szCs w:val="24"/>
          <w:lang w:val="es-CL" w:eastAsia="es-CL"/>
        </w:rPr>
        <w:drawing>
          <wp:inline distT="0" distB="0" distL="0" distR="0">
            <wp:extent cx="5396230" cy="3811905"/>
            <wp:effectExtent l="0" t="0" r="0" b="0"/>
            <wp:docPr id="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YA ABANICO SMA 9.3.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396230" cy="3811905"/>
                    </a:xfrm>
                    <a:prstGeom prst="rect">
                      <a:avLst/>
                    </a:prstGeom>
                  </pic:spPr>
                </pic:pic>
              </a:graphicData>
            </a:graphic>
          </wp:inline>
        </w:drawing>
      </w:r>
    </w:p>
    <w:p w:rsidR="006240E7" w:rsidRPr="00EB1C75" w:rsidRDefault="006240E7">
      <w:pPr>
        <w:pStyle w:val="Cuerpo"/>
        <w:tabs>
          <w:tab w:val="left" w:pos="4065"/>
          <w:tab w:val="center" w:pos="4612"/>
        </w:tabs>
        <w:spacing w:after="0" w:line="240" w:lineRule="auto"/>
        <w:jc w:val="center"/>
        <w:rPr>
          <w:rFonts w:asciiTheme="minorHAnsi" w:eastAsia="Trebuchet MS Bold" w:hAnsiTheme="minorHAnsi" w:cs="Trebuchet MS Bold"/>
          <w:sz w:val="24"/>
          <w:szCs w:val="24"/>
        </w:rPr>
      </w:pPr>
    </w:p>
    <w:p w:rsidR="006240E7" w:rsidRPr="00EB1C75" w:rsidRDefault="006240E7">
      <w:pPr>
        <w:pStyle w:val="Prrafodelista"/>
        <w:spacing w:after="0" w:line="240" w:lineRule="auto"/>
        <w:jc w:val="center"/>
        <w:rPr>
          <w:rFonts w:asciiTheme="minorHAnsi" w:eastAsia="Trebuchet MS Bold" w:hAnsiTheme="minorHAnsi" w:cs="Trebuchet MS Bold"/>
          <w:sz w:val="24"/>
          <w:szCs w:val="24"/>
        </w:rPr>
      </w:pPr>
    </w:p>
    <w:p w:rsidR="00A412CB" w:rsidRDefault="00A412CB">
      <w:pPr>
        <w:rPr>
          <w:rFonts w:asciiTheme="minorHAnsi" w:eastAsia="Calibri" w:hAnsiTheme="minorHAnsi" w:cs="Calibri"/>
          <w:color w:val="000000"/>
          <w:u w:color="000000"/>
          <w:lang w:val="es-ES_tradnl" w:eastAsia="es-ES"/>
        </w:rPr>
      </w:pPr>
      <w:r>
        <w:rPr>
          <w:rFonts w:asciiTheme="minorHAnsi" w:hAnsiTheme="minorHAnsi"/>
          <w:lang w:val="es-ES_tradnl"/>
        </w:rPr>
        <w:br w:type="page"/>
      </w:r>
    </w:p>
    <w:p w:rsidR="006240E7" w:rsidRPr="00EB1C75" w:rsidRDefault="000330C9">
      <w:pPr>
        <w:pStyle w:val="Cuerpo"/>
        <w:spacing w:after="0" w:line="240" w:lineRule="auto"/>
        <w:jc w:val="both"/>
        <w:rPr>
          <w:rFonts w:asciiTheme="minorHAnsi" w:eastAsia="Trebuchet MS Bold" w:hAnsiTheme="minorHAnsi" w:cs="Trebuchet MS Bold"/>
          <w:sz w:val="24"/>
          <w:szCs w:val="24"/>
        </w:rPr>
      </w:pPr>
      <w:r w:rsidRPr="00EB1C75">
        <w:rPr>
          <w:rFonts w:asciiTheme="minorHAnsi" w:hAnsiTheme="minorHAnsi"/>
          <w:sz w:val="24"/>
          <w:szCs w:val="24"/>
          <w:lang w:val="es-ES_tradnl"/>
        </w:rPr>
        <w:lastRenderedPageBreak/>
        <w:t>C) En respuesta al punto 9.4</w:t>
      </w:r>
      <w:r w:rsidRPr="00EB1C75">
        <w:rPr>
          <w:rFonts w:asciiTheme="minorHAnsi" w:hAnsiTheme="minorHAnsi"/>
          <w:sz w:val="24"/>
          <w:szCs w:val="24"/>
        </w:rPr>
        <w:t xml:space="preserve"> </w:t>
      </w:r>
      <w:r w:rsidRPr="00EB1C75">
        <w:rPr>
          <w:rFonts w:asciiTheme="minorHAnsi" w:hAnsiTheme="minorHAnsi"/>
          <w:sz w:val="24"/>
          <w:szCs w:val="24"/>
          <w:lang w:val="es-ES_tradnl"/>
        </w:rPr>
        <w:t xml:space="preserve">indicado en el acta de Fiscalización se elaboró el plano indicado en la figura </w:t>
      </w:r>
      <w:r w:rsidR="00A412CB">
        <w:rPr>
          <w:rFonts w:asciiTheme="minorHAnsi" w:hAnsiTheme="minorHAnsi"/>
          <w:sz w:val="24"/>
          <w:szCs w:val="24"/>
          <w:lang w:val="es-ES_tradnl"/>
        </w:rPr>
        <w:t>3</w:t>
      </w:r>
      <w:r w:rsidRPr="00EB1C75">
        <w:rPr>
          <w:rFonts w:asciiTheme="minorHAnsi" w:hAnsiTheme="minorHAnsi"/>
          <w:sz w:val="24"/>
          <w:szCs w:val="24"/>
          <w:lang w:val="es-ES_tradnl"/>
        </w:rPr>
        <w:t>, en el cual se indica</w:t>
      </w:r>
      <w:r w:rsidR="00A412CB">
        <w:rPr>
          <w:rFonts w:asciiTheme="minorHAnsi" w:hAnsiTheme="minorHAnsi"/>
          <w:sz w:val="24"/>
          <w:szCs w:val="24"/>
          <w:lang w:val="es-ES_tradnl"/>
        </w:rPr>
        <w:t xml:space="preserve"> </w:t>
      </w:r>
      <w:r w:rsidRPr="00EB1C75">
        <w:rPr>
          <w:rFonts w:asciiTheme="minorHAnsi" w:hAnsiTheme="minorHAnsi"/>
          <w:sz w:val="24"/>
          <w:szCs w:val="24"/>
          <w:lang w:val="es-ES_tradnl"/>
        </w:rPr>
        <w:t>el perímetro total de ocupación de la Concentració</w:t>
      </w:r>
      <w:r w:rsidR="00A412CB">
        <w:rPr>
          <w:rFonts w:asciiTheme="minorHAnsi" w:hAnsiTheme="minorHAnsi"/>
          <w:sz w:val="24"/>
          <w:szCs w:val="24"/>
          <w:lang w:val="es-ES_tradnl"/>
        </w:rPr>
        <w:t xml:space="preserve">n </w:t>
      </w:r>
      <w:proofErr w:type="spellStart"/>
      <w:r w:rsidR="00A412CB">
        <w:rPr>
          <w:rFonts w:asciiTheme="minorHAnsi" w:hAnsiTheme="minorHAnsi"/>
          <w:sz w:val="24"/>
          <w:szCs w:val="24"/>
          <w:lang w:val="es-ES_tradnl"/>
        </w:rPr>
        <w:t>Subsuperficial</w:t>
      </w:r>
      <w:proofErr w:type="spellEnd"/>
      <w:r w:rsidRPr="00EB1C75">
        <w:rPr>
          <w:rFonts w:asciiTheme="minorHAnsi" w:hAnsiTheme="minorHAnsi"/>
          <w:sz w:val="24"/>
          <w:szCs w:val="24"/>
          <w:lang w:val="es-ES_tradnl"/>
        </w:rPr>
        <w:t xml:space="preserve"> 4 del Sitio Abanico 1, dentro del AI</w:t>
      </w:r>
      <w:r w:rsidR="00A412CB">
        <w:rPr>
          <w:rFonts w:asciiTheme="minorHAnsi" w:hAnsiTheme="minorHAnsi"/>
          <w:sz w:val="24"/>
          <w:szCs w:val="24"/>
          <w:lang w:val="es-ES_tradnl"/>
        </w:rPr>
        <w:t>D</w:t>
      </w:r>
      <w:r w:rsidRPr="00EB1C75">
        <w:rPr>
          <w:rFonts w:asciiTheme="minorHAnsi" w:hAnsiTheme="minorHAnsi"/>
          <w:sz w:val="24"/>
          <w:szCs w:val="24"/>
          <w:lang w:val="es-ES_tradnl"/>
        </w:rPr>
        <w:t xml:space="preserve"> del proyecto. Se detalla el </w:t>
      </w:r>
      <w:r w:rsidRPr="00EB1C75">
        <w:rPr>
          <w:rFonts w:asciiTheme="minorHAnsi" w:hAnsiTheme="minorHAnsi"/>
          <w:sz w:val="24"/>
          <w:szCs w:val="24"/>
        </w:rPr>
        <w:t xml:space="preserve">área </w:t>
      </w:r>
      <w:r w:rsidRPr="00EB1C75">
        <w:rPr>
          <w:rFonts w:asciiTheme="minorHAnsi" w:hAnsiTheme="minorHAnsi"/>
          <w:sz w:val="24"/>
          <w:szCs w:val="24"/>
          <w:lang w:val="es-ES_tradnl"/>
        </w:rPr>
        <w:t xml:space="preserve">afectada en dicha concentración, por las obras del proyecto, la cual alcanza un total de 3,14 m2 del </w:t>
      </w:r>
      <w:r w:rsidRPr="00EB1C75">
        <w:rPr>
          <w:rFonts w:asciiTheme="minorHAnsi" w:hAnsiTheme="minorHAnsi"/>
          <w:sz w:val="24"/>
          <w:szCs w:val="24"/>
        </w:rPr>
        <w:t xml:space="preserve">área total </w:t>
      </w:r>
      <w:r w:rsidRPr="00EB1C75">
        <w:rPr>
          <w:rFonts w:asciiTheme="minorHAnsi" w:hAnsiTheme="minorHAnsi"/>
          <w:sz w:val="24"/>
          <w:szCs w:val="24"/>
          <w:lang w:val="es-ES_tradnl"/>
        </w:rPr>
        <w:t>protegida (</w:t>
      </w:r>
      <w:r w:rsidRPr="00EB1C75">
        <w:rPr>
          <w:rFonts w:asciiTheme="minorHAnsi" w:hAnsiTheme="minorHAnsi"/>
          <w:sz w:val="24"/>
          <w:szCs w:val="24"/>
        </w:rPr>
        <w:t>17.67 m2</w:t>
      </w:r>
      <w:r w:rsidRPr="00EB1C75">
        <w:rPr>
          <w:rFonts w:asciiTheme="minorHAnsi" w:hAnsiTheme="minorHAnsi"/>
          <w:sz w:val="24"/>
          <w:szCs w:val="24"/>
          <w:lang w:val="es-ES_tradnl"/>
        </w:rPr>
        <w:t>), quedando disponible para el rescate un total de 14,53 m2. Lo que el RCA del proyecto playa Abanico indica</w:t>
      </w:r>
      <w:r w:rsidRPr="00EB1C75">
        <w:rPr>
          <w:rFonts w:asciiTheme="minorHAnsi" w:hAnsiTheme="minorHAnsi"/>
          <w:sz w:val="24"/>
          <w:szCs w:val="24"/>
        </w:rPr>
        <w:t xml:space="preserve"> p</w:t>
      </w:r>
      <w:r w:rsidRPr="00EB1C75">
        <w:rPr>
          <w:rFonts w:asciiTheme="minorHAnsi" w:hAnsiTheme="minorHAnsi"/>
          <w:sz w:val="24"/>
          <w:szCs w:val="24"/>
          <w:lang w:val="es-ES_tradnl"/>
        </w:rPr>
        <w:t xml:space="preserve">ara su rescate corresponde a un total </w:t>
      </w:r>
      <w:r w:rsidRPr="00EB1C75">
        <w:rPr>
          <w:rFonts w:asciiTheme="minorHAnsi" w:hAnsiTheme="minorHAnsi"/>
          <w:sz w:val="24"/>
          <w:szCs w:val="24"/>
        </w:rPr>
        <w:t xml:space="preserve"> 10 m2</w:t>
      </w:r>
      <w:r w:rsidRPr="00EB1C75">
        <w:rPr>
          <w:rFonts w:asciiTheme="minorHAnsi" w:hAnsiTheme="minorHAnsi"/>
          <w:sz w:val="24"/>
          <w:szCs w:val="24"/>
          <w:lang w:val="es-ES_tradnl"/>
        </w:rPr>
        <w:t xml:space="preserve"> en dicho sector.</w:t>
      </w:r>
    </w:p>
    <w:p w:rsidR="006240E7" w:rsidRDefault="006240E7">
      <w:pPr>
        <w:pStyle w:val="Cuerpo"/>
        <w:spacing w:after="0" w:line="240" w:lineRule="auto"/>
        <w:jc w:val="both"/>
        <w:rPr>
          <w:rFonts w:asciiTheme="minorHAnsi" w:eastAsia="Trebuchet MS Bold" w:hAnsiTheme="minorHAnsi" w:cs="Trebuchet MS Bold"/>
          <w:sz w:val="24"/>
          <w:szCs w:val="24"/>
        </w:rPr>
      </w:pPr>
    </w:p>
    <w:p w:rsidR="00A412CB" w:rsidRDefault="00A412CB" w:rsidP="00A412CB">
      <w:pPr>
        <w:pStyle w:val="Cuerpo"/>
        <w:spacing w:after="0" w:line="240" w:lineRule="auto"/>
        <w:ind w:left="360"/>
        <w:jc w:val="center"/>
        <w:rPr>
          <w:rFonts w:asciiTheme="minorHAnsi" w:hAnsiTheme="minorHAnsi"/>
          <w:sz w:val="24"/>
          <w:szCs w:val="24"/>
        </w:rPr>
      </w:pPr>
    </w:p>
    <w:p w:rsidR="006240E7" w:rsidRDefault="000330C9" w:rsidP="00A412CB">
      <w:pPr>
        <w:pStyle w:val="Cuerpo"/>
        <w:spacing w:after="0" w:line="240" w:lineRule="auto"/>
        <w:ind w:left="360"/>
        <w:jc w:val="center"/>
        <w:rPr>
          <w:rFonts w:asciiTheme="minorHAnsi" w:hAnsiTheme="minorHAnsi"/>
          <w:sz w:val="24"/>
          <w:szCs w:val="24"/>
        </w:rPr>
      </w:pPr>
      <w:r w:rsidRPr="00EB1C75">
        <w:rPr>
          <w:rFonts w:asciiTheme="minorHAnsi" w:hAnsiTheme="minorHAnsi"/>
          <w:sz w:val="24"/>
          <w:szCs w:val="24"/>
        </w:rPr>
        <w:t>Figura 3.</w:t>
      </w:r>
    </w:p>
    <w:p w:rsidR="00A412CB" w:rsidRDefault="00A412CB" w:rsidP="00A412CB">
      <w:pPr>
        <w:pStyle w:val="Cuerpo"/>
        <w:spacing w:after="0" w:line="240" w:lineRule="auto"/>
        <w:ind w:left="360"/>
        <w:jc w:val="center"/>
        <w:rPr>
          <w:rFonts w:asciiTheme="minorHAnsi" w:hAnsiTheme="minorHAnsi"/>
          <w:sz w:val="24"/>
          <w:szCs w:val="24"/>
        </w:rPr>
      </w:pPr>
    </w:p>
    <w:p w:rsidR="00A412CB" w:rsidRPr="00EB1C75" w:rsidRDefault="00A412CB" w:rsidP="00A412CB">
      <w:pPr>
        <w:pStyle w:val="Cuerpo"/>
        <w:spacing w:after="0" w:line="240" w:lineRule="auto"/>
        <w:ind w:left="360"/>
        <w:jc w:val="center"/>
        <w:rPr>
          <w:rFonts w:asciiTheme="minorHAnsi" w:eastAsia="Trebuchet MS Bold" w:hAnsiTheme="minorHAnsi" w:cs="Trebuchet MS Bold"/>
          <w:sz w:val="24"/>
          <w:szCs w:val="24"/>
        </w:rPr>
      </w:pPr>
      <w:r>
        <w:rPr>
          <w:rFonts w:asciiTheme="minorHAnsi" w:eastAsia="Trebuchet MS Bold" w:hAnsiTheme="minorHAnsi" w:cs="Trebuchet MS Bold"/>
          <w:noProof/>
          <w:sz w:val="24"/>
          <w:szCs w:val="24"/>
          <w:lang w:val="es-CL" w:eastAsia="es-CL"/>
        </w:rPr>
        <w:drawing>
          <wp:inline distT="0" distB="0" distL="0" distR="0">
            <wp:extent cx="5396230" cy="3811905"/>
            <wp:effectExtent l="0" t="0" r="0" b="0"/>
            <wp:docPr id="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YA ABANICO SMA 9.4.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396230" cy="3811905"/>
                    </a:xfrm>
                    <a:prstGeom prst="rect">
                      <a:avLst/>
                    </a:prstGeom>
                  </pic:spPr>
                </pic:pic>
              </a:graphicData>
            </a:graphic>
          </wp:inline>
        </w:drawing>
      </w:r>
    </w:p>
    <w:p w:rsidR="006240E7" w:rsidRPr="00EB1C75" w:rsidRDefault="006240E7">
      <w:pPr>
        <w:pStyle w:val="Cuerpo"/>
        <w:spacing w:after="0" w:line="240" w:lineRule="auto"/>
        <w:ind w:left="360"/>
        <w:jc w:val="center"/>
        <w:rPr>
          <w:rFonts w:asciiTheme="minorHAnsi" w:eastAsia="Trebuchet MS Bold" w:hAnsiTheme="minorHAnsi" w:cs="Trebuchet MS Bold"/>
          <w:sz w:val="24"/>
          <w:szCs w:val="24"/>
        </w:rPr>
      </w:pPr>
    </w:p>
    <w:p w:rsidR="006240E7" w:rsidRPr="00EB1C75" w:rsidRDefault="006240E7">
      <w:pPr>
        <w:pStyle w:val="Cuerpo"/>
        <w:spacing w:after="0" w:line="240" w:lineRule="auto"/>
        <w:ind w:left="360"/>
        <w:jc w:val="center"/>
        <w:rPr>
          <w:rFonts w:asciiTheme="minorHAnsi" w:eastAsia="Trebuchet MS Bold" w:hAnsiTheme="minorHAnsi" w:cs="Trebuchet MS Bold"/>
          <w:sz w:val="24"/>
          <w:szCs w:val="24"/>
        </w:rPr>
      </w:pPr>
    </w:p>
    <w:p w:rsidR="006240E7" w:rsidRPr="00EB1C75" w:rsidRDefault="006240E7">
      <w:pPr>
        <w:pStyle w:val="Cuerpo"/>
        <w:spacing w:after="0" w:line="240" w:lineRule="auto"/>
        <w:ind w:left="360"/>
        <w:jc w:val="center"/>
        <w:rPr>
          <w:rFonts w:asciiTheme="minorHAnsi" w:hAnsiTheme="minorHAnsi"/>
          <w:sz w:val="24"/>
          <w:szCs w:val="24"/>
        </w:rPr>
      </w:pPr>
    </w:p>
    <w:sectPr w:rsidR="006240E7" w:rsidRPr="00EB1C75">
      <w:footerReference w:type="default" r:id="rId14"/>
      <w:pgSz w:w="11900" w:h="16840"/>
      <w:pgMar w:top="1417" w:right="1701" w:bottom="1417" w:left="1701" w:header="708" w:footer="708"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03E03" w:rsidRDefault="00F03E03">
      <w:r>
        <w:separator/>
      </w:r>
    </w:p>
  </w:endnote>
  <w:endnote w:type="continuationSeparator" w:id="0">
    <w:p w:rsidR="00F03E03" w:rsidRDefault="00F03E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rebuchet MS Bold">
    <w:altName w:val="Times New Roman"/>
    <w:charset w:val="00"/>
    <w:family w:val="roman"/>
    <w:pitch w:val="default"/>
  </w:font>
  <w:font w:name="Times New Roman">
    <w:panose1 w:val="02020603050405020304"/>
    <w:charset w:val="00"/>
    <w:family w:val="roman"/>
    <w:pitch w:val="variable"/>
    <w:sig w:usb0="E0002AF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notTrueType/>
    <w:pitch w:val="variable"/>
    <w:sig w:usb0="00000003" w:usb1="00000000" w:usb2="00000000" w:usb3="00000000" w:csb0="00000001" w:csb1="00000000"/>
  </w:font>
  <w:font w:name="Trebuchet MS">
    <w:panose1 w:val="020B0603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240E7" w:rsidRDefault="000C696C">
    <w:pPr>
      <w:pStyle w:val="Piedepgina"/>
      <w:tabs>
        <w:tab w:val="clear" w:pos="8504"/>
        <w:tab w:val="right" w:pos="8478"/>
      </w:tabs>
      <w:jc w:val="right"/>
    </w:pPr>
    <w:r>
      <w:rPr>
        <w:noProof/>
        <w:lang w:val="es-CL" w:eastAsia="es-CL"/>
      </w:rPr>
      <w:drawing>
        <wp:inline distT="0" distB="0" distL="0" distR="0" wp14:anchorId="3C36D832" wp14:editId="1F10C909">
          <wp:extent cx="5396230" cy="493330"/>
          <wp:effectExtent l="0" t="0" r="0" b="2540"/>
          <wp:docPr id="4" name="3 Imagen" descr="pie de pagin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 Imagen" descr="pie de pagina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396230" cy="493330"/>
                  </a:xfrm>
                  <a:prstGeom prst="rect">
                    <a:avLst/>
                  </a:prstGeom>
                  <a:noFill/>
                  <a:ln>
                    <a:noFill/>
                  </a:ln>
                </pic:spPr>
              </pic:pic>
            </a:graphicData>
          </a:graphic>
        </wp:inline>
      </w:drawing>
    </w:r>
  </w:p>
  <w:p w:rsidR="006240E7" w:rsidRPr="000C696C" w:rsidRDefault="000330C9">
    <w:pPr>
      <w:pStyle w:val="Piedepgina"/>
      <w:tabs>
        <w:tab w:val="clear" w:pos="8504"/>
        <w:tab w:val="right" w:pos="8478"/>
      </w:tabs>
      <w:jc w:val="right"/>
      <w:rPr>
        <w:color w:val="17365D" w:themeColor="text2" w:themeShade="BF"/>
      </w:rPr>
    </w:pPr>
    <w:r w:rsidRPr="000C696C">
      <w:rPr>
        <w:color w:val="17365D" w:themeColor="text2" w:themeShade="BF"/>
      </w:rPr>
      <w:fldChar w:fldCharType="begin"/>
    </w:r>
    <w:r w:rsidRPr="000C696C">
      <w:rPr>
        <w:color w:val="17365D" w:themeColor="text2" w:themeShade="BF"/>
      </w:rPr>
      <w:instrText xml:space="preserve"> PAGE </w:instrText>
    </w:r>
    <w:r w:rsidRPr="000C696C">
      <w:rPr>
        <w:color w:val="17365D" w:themeColor="text2" w:themeShade="BF"/>
      </w:rPr>
      <w:fldChar w:fldCharType="separate"/>
    </w:r>
    <w:r w:rsidR="00C17203">
      <w:rPr>
        <w:noProof/>
        <w:color w:val="17365D" w:themeColor="text2" w:themeShade="BF"/>
      </w:rPr>
      <w:t>2</w:t>
    </w:r>
    <w:r w:rsidRPr="000C696C">
      <w:rPr>
        <w:color w:val="17365D" w:themeColor="text2" w:themeShade="BF"/>
      </w:rPr>
      <w:fldChar w:fldCharType="end"/>
    </w:r>
  </w:p>
  <w:p w:rsidR="000C696C" w:rsidRDefault="000C696C"/>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03E03" w:rsidRDefault="00F03E03">
      <w:r>
        <w:separator/>
      </w:r>
    </w:p>
  </w:footnote>
  <w:footnote w:type="continuationSeparator" w:id="0">
    <w:p w:rsidR="00F03E03" w:rsidRDefault="00F03E03">
      <w:r>
        <w:continuationSeparator/>
      </w:r>
    </w:p>
  </w:footnote>
  <w:footnote w:type="continuationNotice" w:id="1">
    <w:p w:rsidR="00F03E03" w:rsidRDefault="00F03E03"/>
  </w:footnote>
  <w:footnote w:id="2">
    <w:p w:rsidR="006240E7" w:rsidRDefault="000330C9">
      <w:pPr>
        <w:pStyle w:val="Textonotapie"/>
      </w:pPr>
      <w:r>
        <w:rPr>
          <w:rFonts w:ascii="Trebuchet MS Bold" w:eastAsia="Trebuchet MS Bold" w:hAnsi="Trebuchet MS Bold" w:cs="Trebuchet MS Bold"/>
          <w:sz w:val="28"/>
          <w:szCs w:val="28"/>
          <w:u w:val="single"/>
          <w:vertAlign w:val="superscript"/>
        </w:rPr>
        <w:footnoteRef/>
      </w:r>
      <w:r>
        <w:rPr>
          <w:rFonts w:eastAsia="Arial Unicode MS" w:hAnsi="Arial Unicode MS" w:cs="Arial Unicode MS"/>
        </w:rPr>
        <w:t xml:space="preserve"> Los planos van impresos y adjuntos con mejor resoluci</w:t>
      </w:r>
      <w:r>
        <w:rPr>
          <w:rFonts w:ascii="Arial Unicode MS" w:eastAsia="Arial Unicode MS" w:hAnsi="Arial Unicode MS" w:cs="Arial Unicode MS"/>
        </w:rPr>
        <w:t>ó</w:t>
      </w:r>
      <w:r>
        <w:rPr>
          <w:rFonts w:eastAsia="Arial Unicode MS" w:hAnsi="Arial Unicode MS" w:cs="Arial Unicode MS"/>
        </w:rPr>
        <w:t>n, est</w:t>
      </w:r>
      <w:r>
        <w:rPr>
          <w:rFonts w:ascii="Arial Unicode MS" w:eastAsia="Arial Unicode MS" w:hAnsi="Arial Unicode MS" w:cs="Arial Unicode MS"/>
        </w:rPr>
        <w:t>á</w:t>
      </w:r>
      <w:r>
        <w:rPr>
          <w:rFonts w:eastAsia="Arial Unicode MS" w:hAnsi="Arial Unicode MS" w:cs="Arial Unicode MS"/>
        </w:rPr>
        <w:t>n copiados aqu</w:t>
      </w:r>
      <w:r>
        <w:rPr>
          <w:rFonts w:ascii="Arial Unicode MS" w:eastAsia="Arial Unicode MS" w:hAnsi="Arial Unicode MS" w:cs="Arial Unicode MS"/>
        </w:rPr>
        <w:t xml:space="preserve">í </w:t>
      </w:r>
      <w:r>
        <w:rPr>
          <w:rFonts w:eastAsia="Arial Unicode MS" w:hAnsi="Arial Unicode MS" w:cs="Arial Unicode MS"/>
        </w:rPr>
        <w:t>s</w:t>
      </w:r>
      <w:r>
        <w:rPr>
          <w:rFonts w:ascii="Arial Unicode MS" w:eastAsia="Arial Unicode MS" w:hAnsi="Arial Unicode MS" w:cs="Arial Unicode MS"/>
        </w:rPr>
        <w:t>ó</w:t>
      </w:r>
      <w:r>
        <w:rPr>
          <w:rFonts w:eastAsia="Arial Unicode MS" w:hAnsi="Arial Unicode MS" w:cs="Arial Unicode MS"/>
        </w:rPr>
        <w:t xml:space="preserve">lo como referencia.  Para ver el detalle de las tablas y coordenadas referirse al plano ampliado.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B56822"/>
    <w:multiLevelType w:val="multilevel"/>
    <w:tmpl w:val="4B3ED692"/>
    <w:lvl w:ilvl="0">
      <w:start w:val="1"/>
      <w:numFmt w:val="decimal"/>
      <w:lvlText w:val="%1."/>
      <w:lvlJc w:val="left"/>
      <w:pPr>
        <w:tabs>
          <w:tab w:val="num" w:pos="393"/>
        </w:tabs>
        <w:ind w:left="393" w:hanging="393"/>
      </w:pPr>
      <w:rPr>
        <w:rFonts w:ascii="Trebuchet MS Bold" w:eastAsia="Trebuchet MS Bold" w:hAnsi="Trebuchet MS Bold" w:cs="Trebuchet MS Bold"/>
        <w:position w:val="0"/>
        <w:sz w:val="24"/>
        <w:szCs w:val="24"/>
      </w:rPr>
    </w:lvl>
    <w:lvl w:ilvl="1">
      <w:start w:val="1"/>
      <w:numFmt w:val="decimal"/>
      <w:lvlText w:val="%2."/>
      <w:lvlJc w:val="left"/>
      <w:pPr>
        <w:tabs>
          <w:tab w:val="num" w:pos="753"/>
        </w:tabs>
        <w:ind w:left="753" w:hanging="393"/>
      </w:pPr>
      <w:rPr>
        <w:rFonts w:ascii="Trebuchet MS Bold" w:eastAsia="Trebuchet MS Bold" w:hAnsi="Trebuchet MS Bold" w:cs="Trebuchet MS Bold"/>
        <w:position w:val="0"/>
        <w:sz w:val="24"/>
        <w:szCs w:val="24"/>
      </w:rPr>
    </w:lvl>
    <w:lvl w:ilvl="2">
      <w:start w:val="1"/>
      <w:numFmt w:val="decimal"/>
      <w:lvlText w:val="%3."/>
      <w:lvlJc w:val="left"/>
      <w:pPr>
        <w:tabs>
          <w:tab w:val="num" w:pos="1113"/>
        </w:tabs>
        <w:ind w:left="1113" w:hanging="393"/>
      </w:pPr>
      <w:rPr>
        <w:rFonts w:ascii="Trebuchet MS Bold" w:eastAsia="Trebuchet MS Bold" w:hAnsi="Trebuchet MS Bold" w:cs="Trebuchet MS Bold"/>
        <w:position w:val="0"/>
        <w:sz w:val="24"/>
        <w:szCs w:val="24"/>
      </w:rPr>
    </w:lvl>
    <w:lvl w:ilvl="3">
      <w:start w:val="1"/>
      <w:numFmt w:val="decimal"/>
      <w:lvlText w:val="%4."/>
      <w:lvlJc w:val="left"/>
      <w:pPr>
        <w:tabs>
          <w:tab w:val="num" w:pos="1473"/>
        </w:tabs>
        <w:ind w:left="1473" w:hanging="393"/>
      </w:pPr>
      <w:rPr>
        <w:rFonts w:ascii="Trebuchet MS Bold" w:eastAsia="Trebuchet MS Bold" w:hAnsi="Trebuchet MS Bold" w:cs="Trebuchet MS Bold"/>
        <w:position w:val="0"/>
        <w:sz w:val="24"/>
        <w:szCs w:val="24"/>
      </w:rPr>
    </w:lvl>
    <w:lvl w:ilvl="4">
      <w:start w:val="1"/>
      <w:numFmt w:val="decimal"/>
      <w:lvlText w:val="%5."/>
      <w:lvlJc w:val="left"/>
      <w:pPr>
        <w:tabs>
          <w:tab w:val="num" w:pos="1833"/>
        </w:tabs>
        <w:ind w:left="1833" w:hanging="393"/>
      </w:pPr>
      <w:rPr>
        <w:rFonts w:ascii="Trebuchet MS Bold" w:eastAsia="Trebuchet MS Bold" w:hAnsi="Trebuchet MS Bold" w:cs="Trebuchet MS Bold"/>
        <w:position w:val="0"/>
        <w:sz w:val="24"/>
        <w:szCs w:val="24"/>
      </w:rPr>
    </w:lvl>
    <w:lvl w:ilvl="5">
      <w:start w:val="1"/>
      <w:numFmt w:val="decimal"/>
      <w:lvlText w:val="%6."/>
      <w:lvlJc w:val="left"/>
      <w:pPr>
        <w:tabs>
          <w:tab w:val="num" w:pos="2193"/>
        </w:tabs>
        <w:ind w:left="2193" w:hanging="393"/>
      </w:pPr>
      <w:rPr>
        <w:rFonts w:ascii="Trebuchet MS Bold" w:eastAsia="Trebuchet MS Bold" w:hAnsi="Trebuchet MS Bold" w:cs="Trebuchet MS Bold"/>
        <w:position w:val="0"/>
        <w:sz w:val="24"/>
        <w:szCs w:val="24"/>
      </w:rPr>
    </w:lvl>
    <w:lvl w:ilvl="6">
      <w:start w:val="1"/>
      <w:numFmt w:val="decimal"/>
      <w:lvlText w:val="%7."/>
      <w:lvlJc w:val="left"/>
      <w:pPr>
        <w:tabs>
          <w:tab w:val="num" w:pos="2553"/>
        </w:tabs>
        <w:ind w:left="2553" w:hanging="393"/>
      </w:pPr>
      <w:rPr>
        <w:rFonts w:ascii="Trebuchet MS Bold" w:eastAsia="Trebuchet MS Bold" w:hAnsi="Trebuchet MS Bold" w:cs="Trebuchet MS Bold"/>
        <w:position w:val="0"/>
        <w:sz w:val="24"/>
        <w:szCs w:val="24"/>
      </w:rPr>
    </w:lvl>
    <w:lvl w:ilvl="7">
      <w:start w:val="1"/>
      <w:numFmt w:val="decimal"/>
      <w:lvlText w:val="%8."/>
      <w:lvlJc w:val="left"/>
      <w:pPr>
        <w:tabs>
          <w:tab w:val="num" w:pos="2913"/>
        </w:tabs>
        <w:ind w:left="2913" w:hanging="393"/>
      </w:pPr>
      <w:rPr>
        <w:rFonts w:ascii="Trebuchet MS Bold" w:eastAsia="Trebuchet MS Bold" w:hAnsi="Trebuchet MS Bold" w:cs="Trebuchet MS Bold"/>
        <w:position w:val="0"/>
        <w:sz w:val="24"/>
        <w:szCs w:val="24"/>
      </w:rPr>
    </w:lvl>
    <w:lvl w:ilvl="8">
      <w:start w:val="1"/>
      <w:numFmt w:val="decimal"/>
      <w:lvlText w:val="%9."/>
      <w:lvlJc w:val="left"/>
      <w:pPr>
        <w:tabs>
          <w:tab w:val="num" w:pos="3273"/>
        </w:tabs>
        <w:ind w:left="3273" w:hanging="393"/>
      </w:pPr>
      <w:rPr>
        <w:rFonts w:ascii="Trebuchet MS Bold" w:eastAsia="Trebuchet MS Bold" w:hAnsi="Trebuchet MS Bold" w:cs="Trebuchet MS Bold"/>
        <w:position w:val="0"/>
        <w:sz w:val="24"/>
        <w:szCs w:val="24"/>
      </w:rPr>
    </w:lvl>
  </w:abstractNum>
  <w:abstractNum w:abstractNumId="1">
    <w:nsid w:val="126F6213"/>
    <w:multiLevelType w:val="multilevel"/>
    <w:tmpl w:val="5F64E892"/>
    <w:styleLink w:val="Nmero"/>
    <w:lvl w:ilvl="0">
      <w:start w:val="1"/>
      <w:numFmt w:val="decimal"/>
      <w:lvlText w:val="%1."/>
      <w:lvlJc w:val="left"/>
      <w:pPr>
        <w:tabs>
          <w:tab w:val="num" w:pos="393"/>
        </w:tabs>
        <w:ind w:left="393" w:hanging="393"/>
      </w:pPr>
      <w:rPr>
        <w:rFonts w:ascii="Trebuchet MS Bold" w:eastAsia="Trebuchet MS Bold" w:hAnsi="Trebuchet MS Bold" w:cs="Trebuchet MS Bold"/>
        <w:position w:val="0"/>
        <w:sz w:val="24"/>
        <w:szCs w:val="24"/>
      </w:rPr>
    </w:lvl>
    <w:lvl w:ilvl="1">
      <w:start w:val="1"/>
      <w:numFmt w:val="decimal"/>
      <w:lvlText w:val="%2."/>
      <w:lvlJc w:val="left"/>
      <w:pPr>
        <w:tabs>
          <w:tab w:val="num" w:pos="753"/>
        </w:tabs>
        <w:ind w:left="753" w:hanging="393"/>
      </w:pPr>
      <w:rPr>
        <w:rFonts w:ascii="Trebuchet MS Bold" w:eastAsia="Trebuchet MS Bold" w:hAnsi="Trebuchet MS Bold" w:cs="Trebuchet MS Bold"/>
        <w:position w:val="0"/>
        <w:sz w:val="24"/>
        <w:szCs w:val="24"/>
      </w:rPr>
    </w:lvl>
    <w:lvl w:ilvl="2">
      <w:start w:val="1"/>
      <w:numFmt w:val="decimal"/>
      <w:lvlText w:val="%3."/>
      <w:lvlJc w:val="left"/>
      <w:pPr>
        <w:tabs>
          <w:tab w:val="num" w:pos="1113"/>
        </w:tabs>
        <w:ind w:left="1113" w:hanging="393"/>
      </w:pPr>
      <w:rPr>
        <w:rFonts w:ascii="Trebuchet MS Bold" w:eastAsia="Trebuchet MS Bold" w:hAnsi="Trebuchet MS Bold" w:cs="Trebuchet MS Bold"/>
        <w:position w:val="0"/>
        <w:sz w:val="24"/>
        <w:szCs w:val="24"/>
      </w:rPr>
    </w:lvl>
    <w:lvl w:ilvl="3">
      <w:start w:val="1"/>
      <w:numFmt w:val="decimal"/>
      <w:lvlText w:val="%4."/>
      <w:lvlJc w:val="left"/>
      <w:pPr>
        <w:tabs>
          <w:tab w:val="num" w:pos="1473"/>
        </w:tabs>
        <w:ind w:left="1473" w:hanging="393"/>
      </w:pPr>
      <w:rPr>
        <w:rFonts w:ascii="Trebuchet MS Bold" w:eastAsia="Trebuchet MS Bold" w:hAnsi="Trebuchet MS Bold" w:cs="Trebuchet MS Bold"/>
        <w:position w:val="0"/>
        <w:sz w:val="24"/>
        <w:szCs w:val="24"/>
      </w:rPr>
    </w:lvl>
    <w:lvl w:ilvl="4">
      <w:start w:val="1"/>
      <w:numFmt w:val="decimal"/>
      <w:lvlText w:val="%5."/>
      <w:lvlJc w:val="left"/>
      <w:pPr>
        <w:tabs>
          <w:tab w:val="num" w:pos="1833"/>
        </w:tabs>
        <w:ind w:left="1833" w:hanging="393"/>
      </w:pPr>
      <w:rPr>
        <w:rFonts w:ascii="Trebuchet MS Bold" w:eastAsia="Trebuchet MS Bold" w:hAnsi="Trebuchet MS Bold" w:cs="Trebuchet MS Bold"/>
        <w:position w:val="0"/>
        <w:sz w:val="24"/>
        <w:szCs w:val="24"/>
      </w:rPr>
    </w:lvl>
    <w:lvl w:ilvl="5">
      <w:start w:val="1"/>
      <w:numFmt w:val="decimal"/>
      <w:lvlText w:val="%6."/>
      <w:lvlJc w:val="left"/>
      <w:pPr>
        <w:tabs>
          <w:tab w:val="num" w:pos="2193"/>
        </w:tabs>
        <w:ind w:left="2193" w:hanging="393"/>
      </w:pPr>
      <w:rPr>
        <w:rFonts w:ascii="Trebuchet MS Bold" w:eastAsia="Trebuchet MS Bold" w:hAnsi="Trebuchet MS Bold" w:cs="Trebuchet MS Bold"/>
        <w:position w:val="0"/>
        <w:sz w:val="24"/>
        <w:szCs w:val="24"/>
      </w:rPr>
    </w:lvl>
    <w:lvl w:ilvl="6">
      <w:start w:val="1"/>
      <w:numFmt w:val="decimal"/>
      <w:lvlText w:val="%7."/>
      <w:lvlJc w:val="left"/>
      <w:pPr>
        <w:tabs>
          <w:tab w:val="num" w:pos="2553"/>
        </w:tabs>
        <w:ind w:left="2553" w:hanging="393"/>
      </w:pPr>
      <w:rPr>
        <w:rFonts w:ascii="Trebuchet MS Bold" w:eastAsia="Trebuchet MS Bold" w:hAnsi="Trebuchet MS Bold" w:cs="Trebuchet MS Bold"/>
        <w:position w:val="0"/>
        <w:sz w:val="24"/>
        <w:szCs w:val="24"/>
      </w:rPr>
    </w:lvl>
    <w:lvl w:ilvl="7">
      <w:start w:val="1"/>
      <w:numFmt w:val="decimal"/>
      <w:lvlText w:val="%8."/>
      <w:lvlJc w:val="left"/>
      <w:pPr>
        <w:tabs>
          <w:tab w:val="num" w:pos="2913"/>
        </w:tabs>
        <w:ind w:left="2913" w:hanging="393"/>
      </w:pPr>
      <w:rPr>
        <w:rFonts w:ascii="Trebuchet MS Bold" w:eastAsia="Trebuchet MS Bold" w:hAnsi="Trebuchet MS Bold" w:cs="Trebuchet MS Bold"/>
        <w:position w:val="0"/>
        <w:sz w:val="24"/>
        <w:szCs w:val="24"/>
      </w:rPr>
    </w:lvl>
    <w:lvl w:ilvl="8">
      <w:start w:val="1"/>
      <w:numFmt w:val="decimal"/>
      <w:lvlText w:val="%9."/>
      <w:lvlJc w:val="left"/>
      <w:pPr>
        <w:tabs>
          <w:tab w:val="num" w:pos="3273"/>
        </w:tabs>
        <w:ind w:left="3273" w:hanging="393"/>
      </w:pPr>
      <w:rPr>
        <w:rFonts w:ascii="Trebuchet MS Bold" w:eastAsia="Trebuchet MS Bold" w:hAnsi="Trebuchet MS Bold" w:cs="Trebuchet MS Bold"/>
        <w:position w:val="0"/>
        <w:sz w:val="24"/>
        <w:szCs w:val="24"/>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footnotePr>
    <w:footnote w:id="-1"/>
    <w:footnote w:id="0"/>
    <w:footnote w:id="1"/>
  </w:footnotePr>
  <w:endnotePr>
    <w:endnote w:id="-1"/>
    <w:endnote w:id="0"/>
  </w:endnotePr>
  <w:compat>
    <w:useFELayout/>
    <w:compatSetting w:name="compatibilityMode" w:uri="http://schemas.microsoft.com/office/word" w:val="14"/>
  </w:compat>
  <w:rsids>
    <w:rsidRoot w:val="006240E7"/>
    <w:rsid w:val="000330C9"/>
    <w:rsid w:val="000630C0"/>
    <w:rsid w:val="000C696C"/>
    <w:rsid w:val="003C290C"/>
    <w:rsid w:val="00600E04"/>
    <w:rsid w:val="006240E7"/>
    <w:rsid w:val="00714CCC"/>
    <w:rsid w:val="009614DC"/>
    <w:rsid w:val="00A412CB"/>
    <w:rsid w:val="00BC0827"/>
    <w:rsid w:val="00BE3A85"/>
    <w:rsid w:val="00C17203"/>
    <w:rsid w:val="00DE6EDB"/>
    <w:rsid w:val="00EB1C75"/>
    <w:rsid w:val="00F03E03"/>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Arial Unicode MS" w:hAnsi="Times New Roman" w:cs="Times New Roman"/>
        <w:bdr w:val="nil"/>
        <w:lang w:val="es-ES" w:eastAsia="es-ES" w:bidi="ar-SA"/>
      </w:rPr>
    </w:rPrDefault>
    <w:pPrDefault>
      <w:pPr>
        <w:pBdr>
          <w:top w:val="nil"/>
          <w:left w:val="nil"/>
          <w:bottom w:val="nil"/>
          <w:right w:val="nil"/>
          <w:between w:val="nil"/>
          <w:bar w:val="nil"/>
        </w:pBd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Pr>
      <w:sz w:val="24"/>
      <w:szCs w:val="24"/>
      <w:lang w:val="en-US"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Hipervnculo">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paragraph" w:customStyle="1" w:styleId="Cabeceraypie">
    <w:name w:val="Cabecera y pie"/>
    <w:pPr>
      <w:tabs>
        <w:tab w:val="right" w:pos="9020"/>
      </w:tabs>
    </w:pPr>
    <w:rPr>
      <w:rFonts w:ascii="Helvetica" w:hAnsi="Arial Unicode MS" w:cs="Arial Unicode MS"/>
      <w:color w:val="000000"/>
      <w:sz w:val="24"/>
      <w:szCs w:val="24"/>
    </w:rPr>
  </w:style>
  <w:style w:type="paragraph" w:styleId="Piedepgina">
    <w:name w:val="footer"/>
    <w:pPr>
      <w:tabs>
        <w:tab w:val="center" w:pos="4252"/>
        <w:tab w:val="right" w:pos="8504"/>
      </w:tabs>
    </w:pPr>
    <w:rPr>
      <w:rFonts w:ascii="Trebuchet MS" w:hAnsi="Arial Unicode MS" w:cs="Arial Unicode MS"/>
      <w:color w:val="000000"/>
      <w:sz w:val="22"/>
      <w:szCs w:val="22"/>
      <w:u w:color="000000"/>
      <w:lang w:val="es-ES_tradnl"/>
    </w:rPr>
  </w:style>
  <w:style w:type="paragraph" w:customStyle="1" w:styleId="Cuerpo">
    <w:name w:val="Cuerpo"/>
    <w:pPr>
      <w:spacing w:after="200" w:line="276" w:lineRule="auto"/>
    </w:pPr>
    <w:rPr>
      <w:rFonts w:ascii="Calibri" w:eastAsia="Calibri" w:hAnsi="Calibri" w:cs="Calibri"/>
      <w:color w:val="000000"/>
      <w:sz w:val="22"/>
      <w:szCs w:val="22"/>
      <w:u w:color="000000"/>
      <w:lang w:val="pt-PT"/>
    </w:rPr>
  </w:style>
  <w:style w:type="paragraph" w:styleId="Textonotapie">
    <w:name w:val="footnote text"/>
    <w:rPr>
      <w:rFonts w:ascii="Trebuchet MS" w:eastAsia="Trebuchet MS" w:hAnsi="Trebuchet MS" w:cs="Trebuchet MS"/>
      <w:color w:val="000000"/>
      <w:u w:color="000000"/>
      <w:lang w:val="es-ES_tradnl"/>
    </w:rPr>
  </w:style>
  <w:style w:type="numbering" w:customStyle="1" w:styleId="Nmero">
    <w:name w:val="Número"/>
    <w:pPr>
      <w:numPr>
        <w:numId w:val="2"/>
      </w:numPr>
    </w:pPr>
  </w:style>
  <w:style w:type="paragraph" w:styleId="Prrafodelista">
    <w:name w:val="List Paragraph"/>
    <w:pPr>
      <w:spacing w:after="200" w:line="276" w:lineRule="auto"/>
      <w:ind w:left="720"/>
    </w:pPr>
    <w:rPr>
      <w:rFonts w:ascii="Trebuchet MS" w:eastAsia="Trebuchet MS" w:hAnsi="Trebuchet MS" w:cs="Trebuchet MS"/>
      <w:color w:val="000000"/>
      <w:sz w:val="22"/>
      <w:szCs w:val="22"/>
      <w:u w:color="000000"/>
      <w:lang w:val="es-ES_tradnl"/>
    </w:rPr>
  </w:style>
  <w:style w:type="paragraph" w:styleId="Textodeglobo">
    <w:name w:val="Balloon Text"/>
    <w:basedOn w:val="Normal"/>
    <w:link w:val="TextodegloboCar"/>
    <w:uiPriority w:val="99"/>
    <w:semiHidden/>
    <w:unhideWhenUsed/>
    <w:rsid w:val="00EB1C75"/>
    <w:rPr>
      <w:rFonts w:ascii="Tahoma" w:hAnsi="Tahoma" w:cs="Tahoma"/>
      <w:sz w:val="16"/>
      <w:szCs w:val="16"/>
    </w:rPr>
  </w:style>
  <w:style w:type="character" w:customStyle="1" w:styleId="TextodegloboCar">
    <w:name w:val="Texto de globo Car"/>
    <w:basedOn w:val="Fuentedeprrafopredeter"/>
    <w:link w:val="Textodeglobo"/>
    <w:uiPriority w:val="99"/>
    <w:semiHidden/>
    <w:rsid w:val="00EB1C75"/>
    <w:rPr>
      <w:rFonts w:ascii="Tahoma" w:hAnsi="Tahoma" w:cs="Tahoma"/>
      <w:sz w:val="16"/>
      <w:szCs w:val="16"/>
      <w:lang w:val="en-US" w:eastAsia="en-US"/>
    </w:rPr>
  </w:style>
  <w:style w:type="paragraph" w:styleId="Encabezado">
    <w:name w:val="header"/>
    <w:basedOn w:val="Normal"/>
    <w:link w:val="EncabezadoCar"/>
    <w:uiPriority w:val="99"/>
    <w:unhideWhenUsed/>
    <w:rsid w:val="000C696C"/>
    <w:pPr>
      <w:tabs>
        <w:tab w:val="center" w:pos="4419"/>
        <w:tab w:val="right" w:pos="8838"/>
      </w:tabs>
    </w:pPr>
  </w:style>
  <w:style w:type="character" w:customStyle="1" w:styleId="EncabezadoCar">
    <w:name w:val="Encabezado Car"/>
    <w:basedOn w:val="Fuentedeprrafopredeter"/>
    <w:link w:val="Encabezado"/>
    <w:uiPriority w:val="99"/>
    <w:rsid w:val="000C696C"/>
    <w:rPr>
      <w:sz w:val="24"/>
      <w:szCs w:val="24"/>
      <w:lang w:val="en-US" w:eastAsia="en-US"/>
    </w:rPr>
  </w:style>
  <w:style w:type="character" w:customStyle="1" w:styleId="EpgrafeCar">
    <w:name w:val="Epígrafe Car"/>
    <w:aliases w:val="Epígrafe Car Car Car Car,Epígrafe Car Car Car1,Epígrafe Car2 Car Car,HAB02 Car Car1 Car,Epígrafe Car Car1 Car Car,HAB02 Car2 Car1,Epígrafe Car Car2 Car,Epígrafe Car2 Car Car1 Car,HAB02 Car Car1 Car1 Car,Epígrafe Car Car1 Car Car1 Car"/>
    <w:link w:val="Epgrafe"/>
    <w:semiHidden/>
    <w:locked/>
    <w:rsid w:val="00C17203"/>
    <w:rPr>
      <w:rFonts w:ascii="Arial" w:eastAsia="Times New Roman" w:hAnsi="Arial" w:cs="Arial"/>
      <w:b/>
      <w:bCs/>
      <w:bdr w:val="none" w:sz="0" w:space="0" w:color="auto" w:frame="1"/>
    </w:rPr>
  </w:style>
  <w:style w:type="paragraph" w:styleId="Epgrafe">
    <w:name w:val="caption"/>
    <w:aliases w:val="Epígrafe Car Car Car,Epígrafe Car Car,Epígrafe Car2 Car,HAB02 Car Car1,Epígrafe Car Car1 Car,HAB02 Car2,Epígrafe Car Car2,Epígrafe Car2 Car Car1,HAB02 Car Car1 Car1,Epígrafe Car Car1 Car Car1,HAB02 Car2 Car,HAB02 Car,HAB02,Epígrafe Car3,HAB02 C"/>
    <w:basedOn w:val="Normal"/>
    <w:next w:val="Normal"/>
    <w:link w:val="EpgrafeCar"/>
    <w:semiHidden/>
    <w:unhideWhenUsed/>
    <w:qFormat/>
    <w:rsid w:val="00C17203"/>
    <w:pPr>
      <w:keepNext/>
      <w:pBdr>
        <w:top w:val="none" w:sz="0" w:space="0" w:color="auto"/>
        <w:left w:val="none" w:sz="0" w:space="0" w:color="auto"/>
        <w:bottom w:val="none" w:sz="0" w:space="0" w:color="auto"/>
        <w:right w:val="none" w:sz="0" w:space="0" w:color="auto"/>
        <w:between w:val="none" w:sz="0" w:space="0" w:color="auto"/>
        <w:bar w:val="none" w:sz="0" w:color="auto"/>
      </w:pBdr>
      <w:spacing w:before="240" w:after="120" w:line="288" w:lineRule="auto"/>
      <w:jc w:val="center"/>
    </w:pPr>
    <w:rPr>
      <w:rFonts w:ascii="Arial" w:eastAsia="Times New Roman" w:hAnsi="Arial" w:cs="Arial"/>
      <w:b/>
      <w:bCs/>
      <w:sz w:val="20"/>
      <w:szCs w:val="20"/>
      <w:bdr w:val="none" w:sz="0" w:space="0" w:color="auto" w:frame="1"/>
      <w:lang w:val="es-ES" w:eastAsia="es-ES"/>
    </w:rPr>
  </w:style>
  <w:style w:type="paragraph" w:customStyle="1" w:styleId="TapaLnea1">
    <w:name w:val="Tapa Línea 1"/>
    <w:basedOn w:val="Normal"/>
    <w:rsid w:val="00C17203"/>
    <w:pPr>
      <w:pBdr>
        <w:top w:val="none" w:sz="0" w:space="0" w:color="auto"/>
        <w:left w:val="none" w:sz="0" w:space="0" w:color="auto"/>
        <w:bottom w:val="none" w:sz="0" w:space="0" w:color="auto"/>
        <w:right w:val="none" w:sz="0" w:space="0" w:color="auto"/>
        <w:between w:val="none" w:sz="0" w:space="0" w:color="auto"/>
        <w:bar w:val="none" w:sz="0" w:color="auto"/>
      </w:pBdr>
      <w:spacing w:before="2000" w:after="120" w:line="288" w:lineRule="auto"/>
      <w:jc w:val="right"/>
    </w:pPr>
    <w:rPr>
      <w:rFonts w:ascii="Arial" w:eastAsia="Times New Roman" w:hAnsi="Arial"/>
      <w:b/>
      <w:bCs/>
      <w:sz w:val="48"/>
      <w:szCs w:val="20"/>
      <w:bdr w:val="none" w:sz="0" w:space="0" w:color="auto"/>
      <w:lang w:val="es-ES" w:eastAsia="es-ES"/>
    </w:rPr>
  </w:style>
  <w:style w:type="character" w:customStyle="1" w:styleId="TablasCar">
    <w:name w:val="Tablas Car"/>
    <w:link w:val="Tablas"/>
    <w:locked/>
    <w:rsid w:val="00C17203"/>
    <w:rPr>
      <w:rFonts w:ascii="Arial" w:eastAsia="Times New Roman" w:hAnsi="Arial" w:cs="Arial"/>
      <w:bCs/>
      <w:color w:val="000000"/>
      <w:sz w:val="18"/>
      <w:szCs w:val="24"/>
      <w:bdr w:val="none" w:sz="0" w:space="0" w:color="auto" w:frame="1"/>
    </w:rPr>
  </w:style>
  <w:style w:type="paragraph" w:customStyle="1" w:styleId="Tablas">
    <w:name w:val="Tablas"/>
    <w:basedOn w:val="Normal"/>
    <w:link w:val="TablasCar"/>
    <w:qFormat/>
    <w:rsid w:val="00C17203"/>
    <w:pPr>
      <w:pBdr>
        <w:top w:val="none" w:sz="0" w:space="0" w:color="auto"/>
        <w:left w:val="none" w:sz="0" w:space="0" w:color="auto"/>
        <w:bottom w:val="none" w:sz="0" w:space="0" w:color="auto"/>
        <w:right w:val="none" w:sz="0" w:space="0" w:color="auto"/>
        <w:between w:val="none" w:sz="0" w:space="0" w:color="auto"/>
        <w:bar w:val="none" w:sz="0" w:color="auto"/>
      </w:pBdr>
      <w:jc w:val="center"/>
    </w:pPr>
    <w:rPr>
      <w:rFonts w:ascii="Arial" w:eastAsia="Times New Roman" w:hAnsi="Arial" w:cs="Arial"/>
      <w:bCs/>
      <w:color w:val="000000"/>
      <w:sz w:val="18"/>
      <w:bdr w:val="none" w:sz="0" w:space="0" w:color="auto" w:frame="1"/>
      <w:lang w:val="es-ES" w:eastAsia="es-ES"/>
    </w:rPr>
  </w:style>
  <w:style w:type="paragraph" w:customStyle="1" w:styleId="TapaGAC">
    <w:name w:val="Tapa GAC"/>
    <w:basedOn w:val="Tablas"/>
    <w:rsid w:val="00C17203"/>
    <w:pPr>
      <w:jc w:val="right"/>
    </w:pPr>
    <w:rPr>
      <w:bCs w:val="0"/>
      <w:sz w:val="20"/>
      <w:szCs w:val="20"/>
    </w:rPr>
  </w:style>
  <w:style w:type="paragraph" w:customStyle="1" w:styleId="TapaLnea4">
    <w:name w:val="Tapa Línea 4"/>
    <w:basedOn w:val="Normal"/>
    <w:rsid w:val="00C17203"/>
    <w:pPr>
      <w:pBdr>
        <w:top w:val="none" w:sz="0" w:space="0" w:color="auto"/>
        <w:left w:val="none" w:sz="0" w:space="0" w:color="auto"/>
        <w:bottom w:val="none" w:sz="0" w:space="0" w:color="auto"/>
        <w:right w:val="none" w:sz="0" w:space="0" w:color="auto"/>
        <w:between w:val="none" w:sz="0" w:space="0" w:color="auto"/>
        <w:bar w:val="none" w:sz="0" w:color="auto"/>
      </w:pBdr>
      <w:spacing w:before="120" w:after="120" w:line="288" w:lineRule="auto"/>
      <w:jc w:val="right"/>
    </w:pPr>
    <w:rPr>
      <w:rFonts w:ascii="Arial" w:eastAsia="Times New Roman" w:hAnsi="Arial"/>
      <w:b/>
      <w:bCs/>
      <w:sz w:val="22"/>
      <w:szCs w:val="20"/>
      <w:bdr w:val="none" w:sz="0" w:space="0" w:color="auto"/>
      <w:lang w:val="es-ES" w:eastAsia="es-ES"/>
    </w:rPr>
  </w:style>
  <w:style w:type="paragraph" w:customStyle="1" w:styleId="TapaLnea3">
    <w:name w:val="Tapa Línea 3"/>
    <w:basedOn w:val="Normal"/>
    <w:rsid w:val="00C17203"/>
    <w:pPr>
      <w:pBdr>
        <w:top w:val="none" w:sz="0" w:space="0" w:color="auto"/>
        <w:left w:val="none" w:sz="0" w:space="0" w:color="auto"/>
        <w:bottom w:val="none" w:sz="0" w:space="0" w:color="auto"/>
        <w:right w:val="none" w:sz="0" w:space="0" w:color="auto"/>
        <w:between w:val="none" w:sz="0" w:space="0" w:color="auto"/>
        <w:bar w:val="none" w:sz="0" w:color="auto"/>
      </w:pBdr>
      <w:spacing w:before="120" w:after="120" w:line="288" w:lineRule="auto"/>
      <w:jc w:val="right"/>
    </w:pPr>
    <w:rPr>
      <w:rFonts w:ascii="Arial" w:eastAsia="Times New Roman" w:hAnsi="Arial"/>
      <w:b/>
      <w:bCs/>
      <w:sz w:val="36"/>
      <w:szCs w:val="20"/>
      <w:bdr w:val="none" w:sz="0" w:space="0" w:color="auto"/>
      <w:lang w:val="es-ES"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Arial Unicode MS" w:hAnsi="Times New Roman" w:cs="Times New Roman"/>
        <w:bdr w:val="nil"/>
        <w:lang w:val="es-ES" w:eastAsia="es-ES" w:bidi="ar-SA"/>
      </w:rPr>
    </w:rPrDefault>
    <w:pPrDefault>
      <w:pPr>
        <w:pBdr>
          <w:top w:val="nil"/>
          <w:left w:val="nil"/>
          <w:bottom w:val="nil"/>
          <w:right w:val="nil"/>
          <w:between w:val="nil"/>
          <w:bar w:val="nil"/>
        </w:pBd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Pr>
      <w:sz w:val="24"/>
      <w:szCs w:val="24"/>
      <w:lang w:val="en-US"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Hipervnculo">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paragraph" w:customStyle="1" w:styleId="Cabeceraypie">
    <w:name w:val="Cabecera y pie"/>
    <w:pPr>
      <w:tabs>
        <w:tab w:val="right" w:pos="9020"/>
      </w:tabs>
    </w:pPr>
    <w:rPr>
      <w:rFonts w:ascii="Helvetica" w:hAnsi="Arial Unicode MS" w:cs="Arial Unicode MS"/>
      <w:color w:val="000000"/>
      <w:sz w:val="24"/>
      <w:szCs w:val="24"/>
    </w:rPr>
  </w:style>
  <w:style w:type="paragraph" w:styleId="Piedepgina">
    <w:name w:val="footer"/>
    <w:pPr>
      <w:tabs>
        <w:tab w:val="center" w:pos="4252"/>
        <w:tab w:val="right" w:pos="8504"/>
      </w:tabs>
    </w:pPr>
    <w:rPr>
      <w:rFonts w:ascii="Trebuchet MS" w:hAnsi="Arial Unicode MS" w:cs="Arial Unicode MS"/>
      <w:color w:val="000000"/>
      <w:sz w:val="22"/>
      <w:szCs w:val="22"/>
      <w:u w:color="000000"/>
      <w:lang w:val="es-ES_tradnl"/>
    </w:rPr>
  </w:style>
  <w:style w:type="paragraph" w:customStyle="1" w:styleId="Cuerpo">
    <w:name w:val="Cuerpo"/>
    <w:pPr>
      <w:spacing w:after="200" w:line="276" w:lineRule="auto"/>
    </w:pPr>
    <w:rPr>
      <w:rFonts w:ascii="Calibri" w:eastAsia="Calibri" w:hAnsi="Calibri" w:cs="Calibri"/>
      <w:color w:val="000000"/>
      <w:sz w:val="22"/>
      <w:szCs w:val="22"/>
      <w:u w:color="000000"/>
      <w:lang w:val="pt-PT"/>
    </w:rPr>
  </w:style>
  <w:style w:type="paragraph" w:styleId="Textonotapie">
    <w:name w:val="footnote text"/>
    <w:rPr>
      <w:rFonts w:ascii="Trebuchet MS" w:eastAsia="Trebuchet MS" w:hAnsi="Trebuchet MS" w:cs="Trebuchet MS"/>
      <w:color w:val="000000"/>
      <w:u w:color="000000"/>
      <w:lang w:val="es-ES_tradnl"/>
    </w:rPr>
  </w:style>
  <w:style w:type="numbering" w:customStyle="1" w:styleId="Nmero">
    <w:name w:val="Número"/>
    <w:pPr>
      <w:numPr>
        <w:numId w:val="2"/>
      </w:numPr>
    </w:pPr>
  </w:style>
  <w:style w:type="paragraph" w:styleId="Prrafodelista">
    <w:name w:val="List Paragraph"/>
    <w:pPr>
      <w:spacing w:after="200" w:line="276" w:lineRule="auto"/>
      <w:ind w:left="720"/>
    </w:pPr>
    <w:rPr>
      <w:rFonts w:ascii="Trebuchet MS" w:eastAsia="Trebuchet MS" w:hAnsi="Trebuchet MS" w:cs="Trebuchet MS"/>
      <w:color w:val="000000"/>
      <w:sz w:val="22"/>
      <w:szCs w:val="22"/>
      <w:u w:color="000000"/>
      <w:lang w:val="es-ES_tradnl"/>
    </w:rPr>
  </w:style>
  <w:style w:type="paragraph" w:styleId="Textodeglobo">
    <w:name w:val="Balloon Text"/>
    <w:basedOn w:val="Normal"/>
    <w:link w:val="TextodegloboCar"/>
    <w:uiPriority w:val="99"/>
    <w:semiHidden/>
    <w:unhideWhenUsed/>
    <w:rsid w:val="00EB1C75"/>
    <w:rPr>
      <w:rFonts w:ascii="Tahoma" w:hAnsi="Tahoma" w:cs="Tahoma"/>
      <w:sz w:val="16"/>
      <w:szCs w:val="16"/>
    </w:rPr>
  </w:style>
  <w:style w:type="character" w:customStyle="1" w:styleId="TextodegloboCar">
    <w:name w:val="Texto de globo Car"/>
    <w:basedOn w:val="Fuentedeprrafopredeter"/>
    <w:link w:val="Textodeglobo"/>
    <w:uiPriority w:val="99"/>
    <w:semiHidden/>
    <w:rsid w:val="00EB1C75"/>
    <w:rPr>
      <w:rFonts w:ascii="Tahoma" w:hAnsi="Tahoma" w:cs="Tahoma"/>
      <w:sz w:val="16"/>
      <w:szCs w:val="16"/>
      <w:lang w:val="en-US" w:eastAsia="en-US"/>
    </w:rPr>
  </w:style>
  <w:style w:type="paragraph" w:styleId="Encabezado">
    <w:name w:val="header"/>
    <w:basedOn w:val="Normal"/>
    <w:link w:val="EncabezadoCar"/>
    <w:uiPriority w:val="99"/>
    <w:unhideWhenUsed/>
    <w:rsid w:val="000C696C"/>
    <w:pPr>
      <w:tabs>
        <w:tab w:val="center" w:pos="4419"/>
        <w:tab w:val="right" w:pos="8838"/>
      </w:tabs>
    </w:pPr>
  </w:style>
  <w:style w:type="character" w:customStyle="1" w:styleId="EncabezadoCar">
    <w:name w:val="Encabezado Car"/>
    <w:basedOn w:val="Fuentedeprrafopredeter"/>
    <w:link w:val="Encabezado"/>
    <w:uiPriority w:val="99"/>
    <w:rsid w:val="000C696C"/>
    <w:rPr>
      <w:sz w:val="24"/>
      <w:szCs w:val="24"/>
      <w:lang w:val="en-US" w:eastAsia="en-US"/>
    </w:rPr>
  </w:style>
  <w:style w:type="character" w:customStyle="1" w:styleId="EpgrafeCar">
    <w:name w:val="Epígrafe Car"/>
    <w:aliases w:val="Epígrafe Car Car Car Car,Epígrafe Car Car Car1,Epígrafe Car2 Car Car,HAB02 Car Car1 Car,Epígrafe Car Car1 Car Car,HAB02 Car2 Car1,Epígrafe Car Car2 Car,Epígrafe Car2 Car Car1 Car,HAB02 Car Car1 Car1 Car,Epígrafe Car Car1 Car Car1 Car"/>
    <w:link w:val="Epgrafe"/>
    <w:semiHidden/>
    <w:locked/>
    <w:rsid w:val="00C17203"/>
    <w:rPr>
      <w:rFonts w:ascii="Arial" w:eastAsia="Times New Roman" w:hAnsi="Arial" w:cs="Arial"/>
      <w:b/>
      <w:bCs/>
      <w:bdr w:val="none" w:sz="0" w:space="0" w:color="auto" w:frame="1"/>
    </w:rPr>
  </w:style>
  <w:style w:type="paragraph" w:styleId="Epgrafe">
    <w:name w:val="caption"/>
    <w:aliases w:val="Epígrafe Car Car Car,Epígrafe Car Car,Epígrafe Car2 Car,HAB02 Car Car1,Epígrafe Car Car1 Car,HAB02 Car2,Epígrafe Car Car2,Epígrafe Car2 Car Car1,HAB02 Car Car1 Car1,Epígrafe Car Car1 Car Car1,HAB02 Car2 Car,HAB02 Car,HAB02,Epígrafe Car3,HAB02 C"/>
    <w:basedOn w:val="Normal"/>
    <w:next w:val="Normal"/>
    <w:link w:val="EpgrafeCar"/>
    <w:semiHidden/>
    <w:unhideWhenUsed/>
    <w:qFormat/>
    <w:rsid w:val="00C17203"/>
    <w:pPr>
      <w:keepNext/>
      <w:pBdr>
        <w:top w:val="none" w:sz="0" w:space="0" w:color="auto"/>
        <w:left w:val="none" w:sz="0" w:space="0" w:color="auto"/>
        <w:bottom w:val="none" w:sz="0" w:space="0" w:color="auto"/>
        <w:right w:val="none" w:sz="0" w:space="0" w:color="auto"/>
        <w:between w:val="none" w:sz="0" w:space="0" w:color="auto"/>
        <w:bar w:val="none" w:sz="0" w:color="auto"/>
      </w:pBdr>
      <w:spacing w:before="240" w:after="120" w:line="288" w:lineRule="auto"/>
      <w:jc w:val="center"/>
    </w:pPr>
    <w:rPr>
      <w:rFonts w:ascii="Arial" w:eastAsia="Times New Roman" w:hAnsi="Arial" w:cs="Arial"/>
      <w:b/>
      <w:bCs/>
      <w:sz w:val="20"/>
      <w:szCs w:val="20"/>
      <w:bdr w:val="none" w:sz="0" w:space="0" w:color="auto" w:frame="1"/>
      <w:lang w:val="es-ES" w:eastAsia="es-ES"/>
    </w:rPr>
  </w:style>
  <w:style w:type="paragraph" w:customStyle="1" w:styleId="TapaLnea1">
    <w:name w:val="Tapa Línea 1"/>
    <w:basedOn w:val="Normal"/>
    <w:rsid w:val="00C17203"/>
    <w:pPr>
      <w:pBdr>
        <w:top w:val="none" w:sz="0" w:space="0" w:color="auto"/>
        <w:left w:val="none" w:sz="0" w:space="0" w:color="auto"/>
        <w:bottom w:val="none" w:sz="0" w:space="0" w:color="auto"/>
        <w:right w:val="none" w:sz="0" w:space="0" w:color="auto"/>
        <w:between w:val="none" w:sz="0" w:space="0" w:color="auto"/>
        <w:bar w:val="none" w:sz="0" w:color="auto"/>
      </w:pBdr>
      <w:spacing w:before="2000" w:after="120" w:line="288" w:lineRule="auto"/>
      <w:jc w:val="right"/>
    </w:pPr>
    <w:rPr>
      <w:rFonts w:ascii="Arial" w:eastAsia="Times New Roman" w:hAnsi="Arial"/>
      <w:b/>
      <w:bCs/>
      <w:sz w:val="48"/>
      <w:szCs w:val="20"/>
      <w:bdr w:val="none" w:sz="0" w:space="0" w:color="auto"/>
      <w:lang w:val="es-ES" w:eastAsia="es-ES"/>
    </w:rPr>
  </w:style>
  <w:style w:type="character" w:customStyle="1" w:styleId="TablasCar">
    <w:name w:val="Tablas Car"/>
    <w:link w:val="Tablas"/>
    <w:locked/>
    <w:rsid w:val="00C17203"/>
    <w:rPr>
      <w:rFonts w:ascii="Arial" w:eastAsia="Times New Roman" w:hAnsi="Arial" w:cs="Arial"/>
      <w:bCs/>
      <w:color w:val="000000"/>
      <w:sz w:val="18"/>
      <w:szCs w:val="24"/>
      <w:bdr w:val="none" w:sz="0" w:space="0" w:color="auto" w:frame="1"/>
    </w:rPr>
  </w:style>
  <w:style w:type="paragraph" w:customStyle="1" w:styleId="Tablas">
    <w:name w:val="Tablas"/>
    <w:basedOn w:val="Normal"/>
    <w:link w:val="TablasCar"/>
    <w:qFormat/>
    <w:rsid w:val="00C17203"/>
    <w:pPr>
      <w:pBdr>
        <w:top w:val="none" w:sz="0" w:space="0" w:color="auto"/>
        <w:left w:val="none" w:sz="0" w:space="0" w:color="auto"/>
        <w:bottom w:val="none" w:sz="0" w:space="0" w:color="auto"/>
        <w:right w:val="none" w:sz="0" w:space="0" w:color="auto"/>
        <w:between w:val="none" w:sz="0" w:space="0" w:color="auto"/>
        <w:bar w:val="none" w:sz="0" w:color="auto"/>
      </w:pBdr>
      <w:jc w:val="center"/>
    </w:pPr>
    <w:rPr>
      <w:rFonts w:ascii="Arial" w:eastAsia="Times New Roman" w:hAnsi="Arial" w:cs="Arial"/>
      <w:bCs/>
      <w:color w:val="000000"/>
      <w:sz w:val="18"/>
      <w:bdr w:val="none" w:sz="0" w:space="0" w:color="auto" w:frame="1"/>
      <w:lang w:val="es-ES" w:eastAsia="es-ES"/>
    </w:rPr>
  </w:style>
  <w:style w:type="paragraph" w:customStyle="1" w:styleId="TapaGAC">
    <w:name w:val="Tapa GAC"/>
    <w:basedOn w:val="Tablas"/>
    <w:rsid w:val="00C17203"/>
    <w:pPr>
      <w:jc w:val="right"/>
    </w:pPr>
    <w:rPr>
      <w:bCs w:val="0"/>
      <w:sz w:val="20"/>
      <w:szCs w:val="20"/>
    </w:rPr>
  </w:style>
  <w:style w:type="paragraph" w:customStyle="1" w:styleId="TapaLnea4">
    <w:name w:val="Tapa Línea 4"/>
    <w:basedOn w:val="Normal"/>
    <w:rsid w:val="00C17203"/>
    <w:pPr>
      <w:pBdr>
        <w:top w:val="none" w:sz="0" w:space="0" w:color="auto"/>
        <w:left w:val="none" w:sz="0" w:space="0" w:color="auto"/>
        <w:bottom w:val="none" w:sz="0" w:space="0" w:color="auto"/>
        <w:right w:val="none" w:sz="0" w:space="0" w:color="auto"/>
        <w:between w:val="none" w:sz="0" w:space="0" w:color="auto"/>
        <w:bar w:val="none" w:sz="0" w:color="auto"/>
      </w:pBdr>
      <w:spacing w:before="120" w:after="120" w:line="288" w:lineRule="auto"/>
      <w:jc w:val="right"/>
    </w:pPr>
    <w:rPr>
      <w:rFonts w:ascii="Arial" w:eastAsia="Times New Roman" w:hAnsi="Arial"/>
      <w:b/>
      <w:bCs/>
      <w:sz w:val="22"/>
      <w:szCs w:val="20"/>
      <w:bdr w:val="none" w:sz="0" w:space="0" w:color="auto"/>
      <w:lang w:val="es-ES" w:eastAsia="es-ES"/>
    </w:rPr>
  </w:style>
  <w:style w:type="paragraph" w:customStyle="1" w:styleId="TapaLnea3">
    <w:name w:val="Tapa Línea 3"/>
    <w:basedOn w:val="Normal"/>
    <w:rsid w:val="00C17203"/>
    <w:pPr>
      <w:pBdr>
        <w:top w:val="none" w:sz="0" w:space="0" w:color="auto"/>
        <w:left w:val="none" w:sz="0" w:space="0" w:color="auto"/>
        <w:bottom w:val="none" w:sz="0" w:space="0" w:color="auto"/>
        <w:right w:val="none" w:sz="0" w:space="0" w:color="auto"/>
        <w:between w:val="none" w:sz="0" w:space="0" w:color="auto"/>
        <w:bar w:val="none" w:sz="0" w:color="auto"/>
      </w:pBdr>
      <w:spacing w:before="120" w:after="120" w:line="288" w:lineRule="auto"/>
      <w:jc w:val="right"/>
    </w:pPr>
    <w:rPr>
      <w:rFonts w:ascii="Arial" w:eastAsia="Times New Roman" w:hAnsi="Arial"/>
      <w:b/>
      <w:bCs/>
      <w:sz w:val="36"/>
      <w:szCs w:val="20"/>
      <w:bdr w:val="none" w:sz="0" w:space="0" w:color="auto"/>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6748339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www.gac.cl"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22</TotalTime>
  <Pages>5</Pages>
  <Words>778</Words>
  <Characters>4285</Characters>
  <Application>Microsoft Office Word</Application>
  <DocSecurity>0</DocSecurity>
  <Lines>35</Lines>
  <Paragraphs>10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5053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Alexandra</dc:creator>
  <cp:lastModifiedBy>Stephanie Neira</cp:lastModifiedBy>
  <cp:revision>4</cp:revision>
  <cp:lastPrinted>2014-04-15T15:35:00Z</cp:lastPrinted>
  <dcterms:created xsi:type="dcterms:W3CDTF">2014-04-15T19:00:00Z</dcterms:created>
  <dcterms:modified xsi:type="dcterms:W3CDTF">2014-04-15T21:33:00Z</dcterms:modified>
</cp:coreProperties>
</file>